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FB2A9" w14:textId="67496D4D" w:rsidR="00B34985" w:rsidRDefault="00B34985" w:rsidP="00B34985">
      <w:pPr>
        <w:spacing w:before="1200" w:after="240"/>
        <w:jc w:val="center"/>
        <w:rPr>
          <w:rFonts w:ascii="Times New Roman" w:hAnsi="Times New Roman"/>
          <w:b/>
          <w:sz w:val="32"/>
          <w:szCs w:val="32"/>
        </w:rPr>
      </w:pPr>
      <w:r w:rsidRPr="00AC5928">
        <w:rPr>
          <w:rFonts w:ascii="Times New Roman" w:hAnsi="Times New Roman"/>
          <w:b/>
          <w:noProof/>
          <w:sz w:val="32"/>
          <w:szCs w:val="32"/>
        </w:rPr>
        <w:drawing>
          <wp:anchor distT="0" distB="0" distL="114300" distR="114300" simplePos="0" relativeHeight="251659264" behindDoc="1" locked="0" layoutInCell="1" allowOverlap="1" wp14:anchorId="7895CBC4" wp14:editId="25B71E42">
            <wp:simplePos x="0" y="0"/>
            <wp:positionH relativeFrom="column">
              <wp:posOffset>-459327</wp:posOffset>
            </wp:positionH>
            <wp:positionV relativeFrom="paragraph">
              <wp:posOffset>-438062</wp:posOffset>
            </wp:positionV>
            <wp:extent cx="7388902" cy="1477925"/>
            <wp:effectExtent l="0" t="0" r="2540" b="0"/>
            <wp:wrapNone/>
            <wp:docPr id="835923156" name="Picture 1" descr="A picture containing text,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3156" name="Picture 1" descr="A picture containing text, underpants&#10;&#10;Description automatically generated"/>
                    <pic:cNvPicPr/>
                  </pic:nvPicPr>
                  <pic:blipFill>
                    <a:blip r:embed="rId7"/>
                    <a:stretch>
                      <a:fillRect/>
                    </a:stretch>
                  </pic:blipFill>
                  <pic:spPr>
                    <a:xfrm>
                      <a:off x="0" y="0"/>
                      <a:ext cx="7442722" cy="1488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 xml:space="preserve">[PRELIM] </w:t>
      </w:r>
      <w:r w:rsidRPr="00A85239">
        <w:rPr>
          <w:rFonts w:ascii="Times New Roman" w:hAnsi="Times New Roman"/>
          <w:b/>
          <w:sz w:val="32"/>
          <w:szCs w:val="32"/>
        </w:rPr>
        <w:t>FY 20</w:t>
      </w:r>
      <w:r>
        <w:rPr>
          <w:rFonts w:ascii="Times New Roman" w:hAnsi="Times New Roman"/>
          <w:b/>
          <w:sz w:val="32"/>
          <w:szCs w:val="32"/>
        </w:rPr>
        <w:t>2</w:t>
      </w:r>
      <w:r w:rsidR="00FA5B2B">
        <w:rPr>
          <w:rFonts w:ascii="Times New Roman" w:hAnsi="Times New Roman"/>
          <w:b/>
          <w:sz w:val="32"/>
          <w:szCs w:val="32"/>
        </w:rPr>
        <w:t>7</w:t>
      </w:r>
      <w:r w:rsidRPr="00A85239">
        <w:rPr>
          <w:rFonts w:ascii="Times New Roman" w:hAnsi="Times New Roman"/>
          <w:b/>
          <w:sz w:val="32"/>
          <w:szCs w:val="32"/>
        </w:rPr>
        <w:t xml:space="preserve"> </w:t>
      </w:r>
      <w:r>
        <w:rPr>
          <w:rFonts w:ascii="Times New Roman" w:hAnsi="Times New Roman"/>
          <w:b/>
          <w:sz w:val="32"/>
          <w:szCs w:val="32"/>
        </w:rPr>
        <w:t>Community Project Funding Information</w:t>
      </w:r>
    </w:p>
    <w:p w14:paraId="5488CFAE" w14:textId="43FB9FB6" w:rsidR="00A85239" w:rsidRPr="00963E74" w:rsidRDefault="004641DB" w:rsidP="00CC1114">
      <w:pPr>
        <w:spacing w:after="360"/>
        <w:jc w:val="center"/>
        <w:rPr>
          <w:rFonts w:ascii="Times New Roman" w:hAnsi="Times New Roman"/>
          <w:b/>
          <w:smallCaps/>
          <w:sz w:val="28"/>
          <w:szCs w:val="28"/>
        </w:rPr>
      </w:pPr>
      <w:r w:rsidRPr="00963E74">
        <w:rPr>
          <w:rFonts w:ascii="Times New Roman" w:hAnsi="Times New Roman"/>
          <w:b/>
          <w:smallCaps/>
          <w:sz w:val="28"/>
          <w:szCs w:val="28"/>
        </w:rPr>
        <w:t xml:space="preserve">Subcommittee on </w:t>
      </w:r>
      <w:r w:rsidR="002C1593" w:rsidRPr="00963E74">
        <w:rPr>
          <w:rFonts w:ascii="Times New Roman" w:hAnsi="Times New Roman"/>
          <w:b/>
          <w:smallCaps/>
          <w:sz w:val="28"/>
          <w:szCs w:val="28"/>
        </w:rPr>
        <w:t>Commerce, Justice, Science</w:t>
      </w:r>
      <w:r w:rsidRPr="00963E74">
        <w:rPr>
          <w:rFonts w:ascii="Times New Roman" w:hAnsi="Times New Roman"/>
          <w:b/>
          <w:smallCaps/>
          <w:sz w:val="28"/>
          <w:szCs w:val="28"/>
        </w:rPr>
        <w:t xml:space="preserve"> </w:t>
      </w:r>
    </w:p>
    <w:p w14:paraId="5238CDC9" w14:textId="77777777" w:rsidR="00B34985" w:rsidRDefault="00B34985" w:rsidP="00B34985">
      <w:pPr>
        <w:spacing w:before="360" w:after="360"/>
        <w:jc w:val="center"/>
        <w:rPr>
          <w:rFonts w:ascii="Times New Roman" w:hAnsi="Times New Roman"/>
          <w:b/>
          <w:bCs/>
          <w:color w:val="C00000"/>
          <w:sz w:val="24"/>
        </w:rPr>
      </w:pPr>
      <w:r>
        <w:rPr>
          <w:rFonts w:ascii="Times New Roman" w:hAnsi="Times New Roman"/>
          <w:b/>
          <w:bCs/>
          <w:color w:val="C00000"/>
          <w:sz w:val="24"/>
        </w:rPr>
        <w:t xml:space="preserve">CPF applications for certain accounts require additional information. </w:t>
      </w:r>
      <w:r w:rsidRPr="00AC5928">
        <w:rPr>
          <w:rFonts w:ascii="Times New Roman" w:hAnsi="Times New Roman"/>
          <w:b/>
          <w:bCs/>
          <w:color w:val="C00000"/>
          <w:sz w:val="24"/>
        </w:rPr>
        <w:t>This document</w:t>
      </w:r>
      <w:r>
        <w:rPr>
          <w:rFonts w:ascii="Times New Roman" w:hAnsi="Times New Roman"/>
          <w:b/>
          <w:bCs/>
          <w:color w:val="C00000"/>
          <w:sz w:val="24"/>
        </w:rPr>
        <w:t xml:space="preserve"> provides information on the accounts eligible for CPF applications within this subcommittee.</w:t>
      </w:r>
    </w:p>
    <w:p w14:paraId="390C3398" w14:textId="77777777" w:rsidR="00B62258" w:rsidRPr="00AC5928" w:rsidRDefault="00B62258" w:rsidP="00B62258">
      <w:pPr>
        <w:spacing w:before="360" w:after="360"/>
        <w:jc w:val="center"/>
        <w:rPr>
          <w:rFonts w:ascii="Times New Roman" w:hAnsi="Times New Roman"/>
          <w:b/>
          <w:bCs/>
          <w:color w:val="C00000"/>
          <w:sz w:val="24"/>
        </w:rPr>
      </w:pPr>
      <w:r>
        <w:rPr>
          <w:rFonts w:ascii="Times New Roman" w:hAnsi="Times New Roman"/>
          <w:b/>
          <w:bCs/>
          <w:color w:val="C00000"/>
          <w:sz w:val="24"/>
        </w:rPr>
        <w:t xml:space="preserve">If the account from which you are requesting funding has a bolded prompt(s), please paste the prompt(s) and your response into the text box for question 37 of the CPF Request Form. Alternatively, you may save in a PDF and email to </w:t>
      </w:r>
      <w:hyperlink r:id="rId8" w:history="1">
        <w:r w:rsidRPr="00B008EB">
          <w:rPr>
            <w:rStyle w:val="Hyperlink"/>
            <w:rFonts w:ascii="Times New Roman" w:hAnsi="Times New Roman"/>
            <w:b/>
            <w:bCs/>
            <w:sz w:val="24"/>
          </w:rPr>
          <w:t>FL07CPFRequests@mail.house.gov</w:t>
        </w:r>
      </w:hyperlink>
      <w:r>
        <w:rPr>
          <w:rFonts w:ascii="Times New Roman" w:hAnsi="Times New Roman"/>
          <w:b/>
          <w:bCs/>
          <w:color w:val="C00000"/>
          <w:sz w:val="24"/>
        </w:rPr>
        <w:t>.</w:t>
      </w:r>
    </w:p>
    <w:p w14:paraId="4B8BD698" w14:textId="7E80E1EF" w:rsidR="00B34985" w:rsidRDefault="00B34985" w:rsidP="00B34985">
      <w:pPr>
        <w:spacing w:before="360" w:after="360"/>
        <w:jc w:val="center"/>
        <w:rPr>
          <w:rFonts w:ascii="Times New Roman" w:hAnsi="Times New Roman"/>
          <w:sz w:val="24"/>
        </w:rPr>
      </w:pPr>
      <w:r>
        <w:rPr>
          <w:rFonts w:ascii="Times New Roman" w:hAnsi="Times New Roman"/>
          <w:sz w:val="24"/>
        </w:rPr>
        <w:t>The full FY202</w:t>
      </w:r>
      <w:r w:rsidR="00484A9A">
        <w:rPr>
          <w:rFonts w:ascii="Times New Roman" w:hAnsi="Times New Roman"/>
          <w:sz w:val="24"/>
        </w:rPr>
        <w:t>7</w:t>
      </w:r>
      <w:r>
        <w:rPr>
          <w:rFonts w:ascii="Times New Roman" w:hAnsi="Times New Roman"/>
          <w:sz w:val="24"/>
        </w:rPr>
        <w:t xml:space="preserve"> CPF Request Form is accessible </w:t>
      </w:r>
      <w:hyperlink r:id="rId9" w:history="1">
        <w:r w:rsidRPr="00FA5B2B">
          <w:rPr>
            <w:rStyle w:val="Hyperlink"/>
            <w:rFonts w:ascii="Times New Roman" w:hAnsi="Times New Roman"/>
            <w:sz w:val="24"/>
          </w:rPr>
          <w:t>here</w:t>
        </w:r>
      </w:hyperlink>
      <w:r w:rsidR="00FA5B2B">
        <w:rPr>
          <w:rFonts w:ascii="Times New Roman" w:hAnsi="Times New Roman"/>
          <w:sz w:val="24"/>
        </w:rPr>
        <w:t>.</w:t>
      </w:r>
    </w:p>
    <w:p w14:paraId="2DB79BAA" w14:textId="77777777" w:rsidR="00B34985" w:rsidRPr="00B34985" w:rsidRDefault="00B34985" w:rsidP="00B34985">
      <w:pPr>
        <w:pStyle w:val="NoSpacing"/>
        <w:spacing w:after="360"/>
        <w:jc w:val="center"/>
        <w:rPr>
          <w:rFonts w:ascii="Times New Roman" w:eastAsia="Calibri" w:hAnsi="Times New Roman" w:cs="Times New Roman"/>
          <w:color w:val="000000" w:themeColor="text1"/>
          <w:sz w:val="24"/>
          <w:szCs w:val="24"/>
          <w:u w:val="single"/>
        </w:rPr>
      </w:pPr>
      <w:r w:rsidRPr="00B34985">
        <w:rPr>
          <w:rFonts w:ascii="Times New Roman" w:eastAsia="Calibri" w:hAnsi="Times New Roman" w:cs="Times New Roman"/>
          <w:b/>
          <w:bCs/>
          <w:color w:val="000000" w:themeColor="text1"/>
          <w:sz w:val="24"/>
          <w:szCs w:val="24"/>
          <w:u w:val="single"/>
        </w:rPr>
        <w:t>ACCOUNT-SPECIFIC QUESTIONS AND INFORMATION</w:t>
      </w:r>
    </w:p>
    <w:p w14:paraId="3DCAD7BE" w14:textId="264F2987" w:rsidR="00715AF6" w:rsidRPr="002B3B0F" w:rsidRDefault="00715AF6" w:rsidP="00B74340">
      <w:pPr>
        <w:pStyle w:val="NoSpacing"/>
        <w:spacing w:after="240"/>
        <w:rPr>
          <w:rFonts w:ascii="Times New Roman" w:eastAsia="Calibri" w:hAnsi="Times New Roman" w:cs="Times New Roman"/>
          <w:color w:val="000000" w:themeColor="text1"/>
          <w:sz w:val="24"/>
          <w:szCs w:val="24"/>
        </w:rPr>
      </w:pPr>
      <w:r w:rsidRPr="002B3B0F">
        <w:rPr>
          <w:rFonts w:ascii="Times New Roman" w:eastAsia="Calibri" w:hAnsi="Times New Roman" w:cs="Times New Roman"/>
          <w:color w:val="000000" w:themeColor="text1"/>
          <w:sz w:val="24"/>
          <w:szCs w:val="24"/>
        </w:rPr>
        <w:t xml:space="preserve">The </w:t>
      </w:r>
      <w:r w:rsidRPr="00715AF6">
        <w:rPr>
          <w:rFonts w:ascii="Times New Roman" w:eastAsia="Calibri" w:hAnsi="Times New Roman" w:cs="Times New Roman"/>
          <w:color w:val="000000" w:themeColor="text1"/>
          <w:sz w:val="24"/>
          <w:szCs w:val="24"/>
        </w:rPr>
        <w:t>Commerce, Justice, Science</w:t>
      </w:r>
      <w:r w:rsidRPr="002B3B0F">
        <w:rPr>
          <w:rFonts w:ascii="Times New Roman" w:eastAsia="Calibri" w:hAnsi="Times New Roman" w:cs="Times New Roman"/>
          <w:color w:val="000000" w:themeColor="text1"/>
          <w:sz w:val="24"/>
          <w:szCs w:val="24"/>
        </w:rPr>
        <w:t xml:space="preserve"> Subcommittee is reviewing community project requests ONLY in the categories listed below. Project requests that do not fit into one of these categories will not be eligible for community project funding.</w:t>
      </w:r>
    </w:p>
    <w:p w14:paraId="3E7D4F91" w14:textId="77777777" w:rsidR="00D77105" w:rsidRDefault="00D77105" w:rsidP="00D77105">
      <w:pPr>
        <w:pStyle w:val="NoSpacing"/>
        <w:numPr>
          <w:ilvl w:val="0"/>
          <w:numId w:val="6"/>
        </w:numPr>
        <w:spacing w:after="240"/>
        <w:rPr>
          <w:rFonts w:ascii="Times New Roman" w:hAnsi="Times New Roman"/>
          <w:i/>
          <w:iCs/>
          <w:sz w:val="24"/>
        </w:rPr>
      </w:pPr>
      <w:r w:rsidRPr="00CC1114">
        <w:rPr>
          <w:rFonts w:ascii="Times New Roman" w:hAnsi="Times New Roman"/>
          <w:i/>
          <w:iCs/>
          <w:sz w:val="24"/>
        </w:rPr>
        <w:t>National Institute of Standards and Technology – Scientific and Technical Research</w:t>
      </w:r>
    </w:p>
    <w:p w14:paraId="68623D06" w14:textId="77777777" w:rsidR="00D77105" w:rsidRDefault="00D77105" w:rsidP="00D77105">
      <w:pPr>
        <w:pStyle w:val="NoSpacing"/>
        <w:numPr>
          <w:ilvl w:val="0"/>
          <w:numId w:val="6"/>
        </w:numPr>
        <w:spacing w:after="240"/>
        <w:rPr>
          <w:rFonts w:ascii="Times New Roman" w:hAnsi="Times New Roman"/>
          <w:i/>
          <w:iCs/>
          <w:sz w:val="24"/>
        </w:rPr>
      </w:pPr>
      <w:r w:rsidRPr="00CC1114">
        <w:rPr>
          <w:rFonts w:ascii="Times New Roman" w:hAnsi="Times New Roman"/>
          <w:i/>
          <w:iCs/>
          <w:sz w:val="24"/>
        </w:rPr>
        <w:t>National Oceanic and Atmospheric Administration – Coastal Zone Management</w:t>
      </w:r>
    </w:p>
    <w:p w14:paraId="1BCBF6BC" w14:textId="77777777" w:rsidR="00D77105" w:rsidRDefault="00D77105" w:rsidP="00D77105">
      <w:pPr>
        <w:pStyle w:val="NoSpacing"/>
        <w:numPr>
          <w:ilvl w:val="0"/>
          <w:numId w:val="6"/>
        </w:numPr>
        <w:spacing w:after="240"/>
        <w:rPr>
          <w:rFonts w:ascii="Times New Roman" w:hAnsi="Times New Roman"/>
          <w:i/>
          <w:iCs/>
          <w:sz w:val="24"/>
        </w:rPr>
      </w:pPr>
      <w:r w:rsidRPr="00CC1114">
        <w:rPr>
          <w:rFonts w:ascii="Times New Roman" w:hAnsi="Times New Roman"/>
          <w:i/>
          <w:iCs/>
          <w:sz w:val="24"/>
        </w:rPr>
        <w:t>Department of Justice – Byrne Justice</w:t>
      </w:r>
    </w:p>
    <w:p w14:paraId="7AC53ED1" w14:textId="77777777" w:rsidR="00D77105" w:rsidRDefault="00D77105" w:rsidP="00D77105">
      <w:pPr>
        <w:pStyle w:val="NoSpacing"/>
        <w:numPr>
          <w:ilvl w:val="0"/>
          <w:numId w:val="6"/>
        </w:numPr>
        <w:spacing w:after="240"/>
        <w:rPr>
          <w:rFonts w:ascii="Times New Roman" w:hAnsi="Times New Roman"/>
          <w:i/>
          <w:iCs/>
          <w:sz w:val="24"/>
        </w:rPr>
      </w:pPr>
      <w:r w:rsidRPr="00CC1114">
        <w:rPr>
          <w:rFonts w:ascii="Times New Roman" w:hAnsi="Times New Roman"/>
          <w:i/>
          <w:iCs/>
          <w:sz w:val="24"/>
        </w:rPr>
        <w:t>Department of Justice – Community Oriented Policing Technology and Equipment</w:t>
      </w:r>
    </w:p>
    <w:p w14:paraId="7C07E4CA" w14:textId="77777777" w:rsidR="00D77105" w:rsidRDefault="00D77105" w:rsidP="00D77105">
      <w:pPr>
        <w:pStyle w:val="NoSpacing"/>
        <w:numPr>
          <w:ilvl w:val="0"/>
          <w:numId w:val="6"/>
        </w:numPr>
        <w:spacing w:after="240"/>
        <w:rPr>
          <w:rFonts w:ascii="Times New Roman" w:hAnsi="Times New Roman"/>
          <w:i/>
          <w:iCs/>
          <w:sz w:val="24"/>
        </w:rPr>
      </w:pPr>
      <w:r w:rsidRPr="00CC1114">
        <w:rPr>
          <w:rFonts w:ascii="Times New Roman" w:hAnsi="Times New Roman"/>
          <w:i/>
          <w:iCs/>
          <w:sz w:val="24"/>
        </w:rPr>
        <w:t>National Aeronautics and Space Administration – Safety, Security &amp; Mission Services</w:t>
      </w:r>
    </w:p>
    <w:p w14:paraId="556C6323" w14:textId="77777777" w:rsidR="00D77105" w:rsidRPr="00D77105" w:rsidRDefault="00D77105" w:rsidP="00D77105">
      <w:pPr>
        <w:spacing w:before="360" w:after="240"/>
        <w:rPr>
          <w:rFonts w:ascii="Times New Roman" w:eastAsia="Calibri" w:hAnsi="Times New Roman"/>
          <w:b/>
          <w:bCs/>
          <w:smallCaps/>
          <w:sz w:val="24"/>
        </w:rPr>
      </w:pPr>
      <w:r w:rsidRPr="00D77105">
        <w:rPr>
          <w:rFonts w:ascii="Times New Roman" w:eastAsia="Calibri" w:hAnsi="Times New Roman"/>
          <w:b/>
          <w:bCs/>
          <w:smallCaps/>
          <w:sz w:val="24"/>
        </w:rPr>
        <w:t>National Institute of Standards and Technology – Scientific and Technical Research</w:t>
      </w:r>
    </w:p>
    <w:p w14:paraId="6FBB4503" w14:textId="77777777" w:rsidR="00D77105" w:rsidRDefault="00D77105" w:rsidP="00D77105">
      <w:pPr>
        <w:pStyle w:val="NoSpacing"/>
        <w:spacing w:before="240" w:after="240"/>
        <w:ind w:left="360"/>
        <w:rPr>
          <w:rFonts w:ascii="Times New Roman" w:hAnsi="Times New Roman" w:cs="Times New Roman"/>
          <w:sz w:val="24"/>
          <w:szCs w:val="24"/>
        </w:rPr>
      </w:pPr>
      <w:r w:rsidRPr="00D77105">
        <w:rPr>
          <w:rFonts w:ascii="Times New Roman" w:hAnsi="Times New Roman" w:cs="Times New Roman"/>
          <w:sz w:val="24"/>
          <w:szCs w:val="24"/>
        </w:rPr>
        <w:t>Funding must be for activities consistent with, and supportive of, NIST’s mission and aligned with one or more of the functions and activities described in section 272 of title 15, United States Code.</w:t>
      </w:r>
    </w:p>
    <w:p w14:paraId="30C16C09" w14:textId="7E5379A6" w:rsidR="00D77105" w:rsidRDefault="00D77105" w:rsidP="00D77105">
      <w:pPr>
        <w:pStyle w:val="NoSpacing"/>
        <w:spacing w:before="240" w:after="240"/>
        <w:ind w:left="360"/>
        <w:rPr>
          <w:rFonts w:ascii="Times New Roman" w:hAnsi="Times New Roman" w:cs="Times New Roman"/>
          <w:sz w:val="24"/>
          <w:szCs w:val="24"/>
        </w:rPr>
      </w:pPr>
      <w:r w:rsidRPr="00D77105">
        <w:rPr>
          <w:rFonts w:ascii="Times New Roman" w:hAnsi="Times New Roman" w:cs="Times New Roman"/>
          <w:sz w:val="24"/>
          <w:szCs w:val="24"/>
        </w:rPr>
        <w:t>Note: Funding for building construction or renovation projects is not an eligible use of NIST Scientific and Technical Research Community Project Funding.</w:t>
      </w:r>
    </w:p>
    <w:p w14:paraId="0E496354" w14:textId="6CA5313A" w:rsidR="00D77105" w:rsidRPr="00D77105" w:rsidRDefault="00D77105" w:rsidP="00B74340">
      <w:pPr>
        <w:pStyle w:val="NoSpacing"/>
        <w:numPr>
          <w:ilvl w:val="0"/>
          <w:numId w:val="7"/>
        </w:numPr>
        <w:spacing w:before="240" w:after="240"/>
        <w:rPr>
          <w:rFonts w:ascii="Times New Roman" w:hAnsi="Times New Roman" w:cs="Times New Roman"/>
          <w:b/>
          <w:bCs/>
          <w:sz w:val="24"/>
          <w:szCs w:val="24"/>
        </w:rPr>
      </w:pPr>
      <w:r w:rsidRPr="00D77105">
        <w:rPr>
          <w:rFonts w:ascii="Times New Roman" w:hAnsi="Times New Roman" w:cs="Times New Roman"/>
          <w:b/>
          <w:bCs/>
          <w:sz w:val="24"/>
          <w:szCs w:val="24"/>
        </w:rPr>
        <w:t>Is the recipient entity a non-profit organization as described under section 501(c)(3) of the Internal Revenue Code of 1986?</w:t>
      </w:r>
    </w:p>
    <w:p w14:paraId="3D955AFB" w14:textId="3E24191B" w:rsidR="00D77105" w:rsidRPr="00D77105" w:rsidRDefault="00D77105" w:rsidP="00B74340">
      <w:pPr>
        <w:pStyle w:val="NoSpacing"/>
        <w:numPr>
          <w:ilvl w:val="0"/>
          <w:numId w:val="7"/>
        </w:numPr>
        <w:spacing w:before="240" w:after="240"/>
        <w:rPr>
          <w:rFonts w:ascii="Times New Roman" w:hAnsi="Times New Roman" w:cs="Times New Roman"/>
          <w:b/>
          <w:bCs/>
          <w:sz w:val="24"/>
          <w:szCs w:val="24"/>
        </w:rPr>
      </w:pPr>
      <w:r w:rsidRPr="00D77105">
        <w:rPr>
          <w:rFonts w:ascii="Times New Roman" w:hAnsi="Times New Roman" w:cs="Times New Roman"/>
          <w:b/>
          <w:bCs/>
          <w:sz w:val="24"/>
          <w:szCs w:val="24"/>
        </w:rPr>
        <w:t>Can this project spend a smaller amount of appropriated funds within 12 months of the enactment of the appropriations act?</w:t>
      </w:r>
    </w:p>
    <w:p w14:paraId="49B38925" w14:textId="6D3D5863" w:rsidR="00D77105" w:rsidRDefault="00D77105" w:rsidP="00D77105">
      <w:pPr>
        <w:pStyle w:val="NoSpacing"/>
        <w:numPr>
          <w:ilvl w:val="1"/>
          <w:numId w:val="7"/>
        </w:numPr>
        <w:spacing w:before="240" w:after="240"/>
        <w:rPr>
          <w:rFonts w:ascii="Times New Roman" w:hAnsi="Times New Roman" w:cs="Times New Roman"/>
          <w:b/>
          <w:bCs/>
          <w:sz w:val="24"/>
          <w:szCs w:val="24"/>
        </w:rPr>
      </w:pPr>
      <w:r w:rsidRPr="00D77105">
        <w:rPr>
          <w:rFonts w:ascii="Times New Roman" w:hAnsi="Times New Roman" w:cs="Times New Roman"/>
          <w:b/>
          <w:bCs/>
          <w:sz w:val="24"/>
          <w:szCs w:val="24"/>
        </w:rPr>
        <w:lastRenderedPageBreak/>
        <w:t>If yes, please provide any details that may be helpful for understanding the scalability of the project.</w:t>
      </w:r>
    </w:p>
    <w:p w14:paraId="66856F7B" w14:textId="38A3FF9E" w:rsidR="00D77105" w:rsidRDefault="00D77105" w:rsidP="00B74340">
      <w:pPr>
        <w:pStyle w:val="NoSpacing"/>
        <w:numPr>
          <w:ilvl w:val="0"/>
          <w:numId w:val="7"/>
        </w:numPr>
        <w:spacing w:before="240" w:after="240"/>
        <w:rPr>
          <w:rFonts w:ascii="Times New Roman" w:hAnsi="Times New Roman" w:cs="Times New Roman"/>
          <w:b/>
          <w:bCs/>
          <w:sz w:val="24"/>
          <w:szCs w:val="24"/>
        </w:rPr>
      </w:pPr>
      <w:r w:rsidRPr="00D77105">
        <w:rPr>
          <w:rFonts w:ascii="Times New Roman" w:hAnsi="Times New Roman" w:cs="Times New Roman"/>
          <w:b/>
          <w:bCs/>
          <w:sz w:val="24"/>
          <w:szCs w:val="24"/>
        </w:rPr>
        <w:t>Are you aware of another Member making a request for this same project?</w:t>
      </w:r>
    </w:p>
    <w:p w14:paraId="007DE87E" w14:textId="4AF10EB4" w:rsidR="002C1593" w:rsidRPr="00D77105" w:rsidRDefault="00D77105" w:rsidP="00D77105">
      <w:pPr>
        <w:spacing w:before="360" w:after="240"/>
        <w:rPr>
          <w:rFonts w:ascii="Times New Roman" w:eastAsia="Calibri" w:hAnsi="Times New Roman"/>
          <w:b/>
          <w:bCs/>
          <w:smallCaps/>
          <w:sz w:val="24"/>
        </w:rPr>
      </w:pPr>
      <w:r w:rsidRPr="00D77105">
        <w:rPr>
          <w:rFonts w:ascii="Times New Roman" w:hAnsi="Times New Roman"/>
          <w:b/>
          <w:bCs/>
          <w:smallCaps/>
          <w:sz w:val="24"/>
        </w:rPr>
        <w:t>National Oceanic and Atmospheric Administration – Coastal Zone Management</w:t>
      </w:r>
    </w:p>
    <w:p w14:paraId="43135A1E" w14:textId="24C72934" w:rsidR="00D77105" w:rsidRDefault="00D77105" w:rsidP="00D77105">
      <w:pPr>
        <w:spacing w:after="240"/>
        <w:ind w:left="360"/>
        <w:rPr>
          <w:rFonts w:ascii="Times New Roman" w:eastAsia="Calibri" w:hAnsi="Times New Roman"/>
          <w:sz w:val="24"/>
        </w:rPr>
      </w:pPr>
      <w:r w:rsidRPr="00D77105">
        <w:rPr>
          <w:rFonts w:ascii="Times New Roman" w:eastAsia="Calibri" w:hAnsi="Times New Roman"/>
          <w:sz w:val="24"/>
        </w:rPr>
        <w:t>Funding must be for activities consistent with, and supportive of, NOAA’s mission and aligned with one or more of the purposes described in the Coastal Zone Management Act of 1972 (16 U.S.C. § 1451 et seq.).</w:t>
      </w:r>
    </w:p>
    <w:p w14:paraId="07847008" w14:textId="10ECFBF4" w:rsidR="00D77105" w:rsidRDefault="00D77105" w:rsidP="00D77105">
      <w:pPr>
        <w:spacing w:after="240"/>
        <w:ind w:left="360"/>
        <w:rPr>
          <w:rFonts w:ascii="Times New Roman" w:eastAsia="Calibri" w:hAnsi="Times New Roman"/>
          <w:sz w:val="24"/>
        </w:rPr>
      </w:pPr>
      <w:r w:rsidRPr="00D77105">
        <w:rPr>
          <w:rFonts w:ascii="Times New Roman" w:eastAsia="Calibri" w:hAnsi="Times New Roman"/>
          <w:sz w:val="24"/>
        </w:rPr>
        <w:t>Coastal Zone Management projects are subject to any applicable cost-share required by law under the Coastal Zone Management Program.</w:t>
      </w:r>
    </w:p>
    <w:p w14:paraId="024A9A2E" w14:textId="77AA382A" w:rsidR="00D77105" w:rsidRPr="00D77105" w:rsidRDefault="00D77105" w:rsidP="00D77105">
      <w:pPr>
        <w:pStyle w:val="ListParagraph"/>
        <w:numPr>
          <w:ilvl w:val="0"/>
          <w:numId w:val="8"/>
        </w:numPr>
        <w:spacing w:after="240"/>
        <w:contextualSpacing w:val="0"/>
        <w:rPr>
          <w:rFonts w:ascii="Times New Roman" w:eastAsia="Calibri" w:hAnsi="Times New Roman"/>
          <w:b/>
          <w:bCs/>
          <w:sz w:val="24"/>
        </w:rPr>
      </w:pPr>
      <w:r w:rsidRPr="00D77105">
        <w:rPr>
          <w:rFonts w:ascii="Times New Roman" w:eastAsia="Calibri" w:hAnsi="Times New Roman"/>
          <w:b/>
          <w:bCs/>
          <w:sz w:val="24"/>
        </w:rPr>
        <w:t>Is the recipient entity a non-profit organization as described under section 501(c)(3) of the Internal Revenue Code of 1986?</w:t>
      </w:r>
    </w:p>
    <w:p w14:paraId="13B32F23" w14:textId="53F9A514" w:rsidR="00D77105" w:rsidRPr="00D77105" w:rsidRDefault="00D77105" w:rsidP="00D77105">
      <w:pPr>
        <w:pStyle w:val="ListParagraph"/>
        <w:numPr>
          <w:ilvl w:val="0"/>
          <w:numId w:val="8"/>
        </w:numPr>
        <w:spacing w:after="240"/>
        <w:contextualSpacing w:val="0"/>
        <w:rPr>
          <w:rFonts w:ascii="Times New Roman" w:eastAsia="Calibri" w:hAnsi="Times New Roman"/>
          <w:b/>
          <w:bCs/>
          <w:sz w:val="24"/>
        </w:rPr>
      </w:pPr>
      <w:r w:rsidRPr="00D77105">
        <w:rPr>
          <w:rFonts w:ascii="Times New Roman" w:eastAsia="Calibri" w:hAnsi="Times New Roman"/>
          <w:b/>
          <w:bCs/>
          <w:sz w:val="24"/>
        </w:rPr>
        <w:t>Can this project spend a smaller amount of appropriated funds within 12 months of the enactment of the appropriations act?</w:t>
      </w:r>
    </w:p>
    <w:p w14:paraId="414A35B7" w14:textId="4FF0815C" w:rsidR="00D77105" w:rsidRPr="00D77105" w:rsidRDefault="00D77105" w:rsidP="00D77105">
      <w:pPr>
        <w:pStyle w:val="ListParagraph"/>
        <w:numPr>
          <w:ilvl w:val="1"/>
          <w:numId w:val="8"/>
        </w:numPr>
        <w:spacing w:after="240"/>
        <w:contextualSpacing w:val="0"/>
        <w:rPr>
          <w:rFonts w:ascii="Times New Roman" w:eastAsia="Calibri" w:hAnsi="Times New Roman"/>
          <w:b/>
          <w:bCs/>
          <w:sz w:val="24"/>
        </w:rPr>
      </w:pPr>
      <w:r w:rsidRPr="00D77105">
        <w:rPr>
          <w:rFonts w:ascii="Times New Roman" w:eastAsia="Calibri" w:hAnsi="Times New Roman"/>
          <w:b/>
          <w:bCs/>
          <w:sz w:val="24"/>
        </w:rPr>
        <w:t>If yes, please provide any details that may be helpful for understanding the scalability of the project.</w:t>
      </w:r>
    </w:p>
    <w:p w14:paraId="2DCED165" w14:textId="124A2B5B" w:rsidR="00D77105" w:rsidRPr="00D77105" w:rsidRDefault="00D77105" w:rsidP="00D77105">
      <w:pPr>
        <w:pStyle w:val="ListParagraph"/>
        <w:numPr>
          <w:ilvl w:val="0"/>
          <w:numId w:val="8"/>
        </w:numPr>
        <w:spacing w:after="240"/>
        <w:contextualSpacing w:val="0"/>
        <w:rPr>
          <w:rFonts w:ascii="Times New Roman" w:eastAsia="Calibri" w:hAnsi="Times New Roman"/>
          <w:b/>
          <w:bCs/>
          <w:sz w:val="24"/>
        </w:rPr>
      </w:pPr>
      <w:r w:rsidRPr="00D77105">
        <w:rPr>
          <w:rFonts w:ascii="Times New Roman" w:eastAsia="Calibri" w:hAnsi="Times New Roman"/>
          <w:b/>
          <w:bCs/>
          <w:sz w:val="24"/>
        </w:rPr>
        <w:t>Are you aware of another Member making a request for this same project?</w:t>
      </w:r>
    </w:p>
    <w:p w14:paraId="78777E10" w14:textId="69394565" w:rsidR="00D77105" w:rsidRPr="00D77105" w:rsidRDefault="00D77105" w:rsidP="00B74340">
      <w:pPr>
        <w:spacing w:after="240"/>
        <w:rPr>
          <w:rFonts w:ascii="Times New Roman" w:eastAsia="Calibri" w:hAnsi="Times New Roman"/>
          <w:b/>
          <w:bCs/>
          <w:smallCaps/>
          <w:sz w:val="24"/>
        </w:rPr>
      </w:pPr>
      <w:r w:rsidRPr="00D77105">
        <w:rPr>
          <w:rFonts w:ascii="Times New Roman" w:hAnsi="Times New Roman"/>
          <w:b/>
          <w:bCs/>
          <w:smallCaps/>
          <w:sz w:val="24"/>
        </w:rPr>
        <w:t>Department of Justice – Byrne Justice</w:t>
      </w:r>
    </w:p>
    <w:p w14:paraId="0F59C06C" w14:textId="3951FFB0" w:rsidR="00D77105" w:rsidRDefault="005164F3" w:rsidP="005164F3">
      <w:pPr>
        <w:spacing w:after="240"/>
        <w:ind w:left="360"/>
        <w:rPr>
          <w:rFonts w:ascii="Times New Roman" w:eastAsia="Calibri" w:hAnsi="Times New Roman"/>
          <w:sz w:val="24"/>
        </w:rPr>
      </w:pPr>
      <w:r w:rsidRPr="005164F3">
        <w:rPr>
          <w:rFonts w:ascii="Times New Roman" w:eastAsia="Calibri" w:hAnsi="Times New Roman"/>
          <w:sz w:val="24"/>
        </w:rPr>
        <w:t>Funding must be for activities consistent with, and supportive of, the Office of Justice Programs’ mission and aligned with one or more of the purposes described in the Byrne Justice Assistance Grants (JAG) program, section 501 of the Omnibus Crime Control and Safe Streets Act of 1968 (34 U.S.C. § 10152).</w:t>
      </w:r>
    </w:p>
    <w:p w14:paraId="62D83070" w14:textId="31A5950A" w:rsidR="005164F3" w:rsidRPr="005164F3" w:rsidRDefault="005164F3" w:rsidP="005164F3">
      <w:pPr>
        <w:spacing w:after="240"/>
        <w:ind w:left="360"/>
        <w:rPr>
          <w:rFonts w:ascii="Times New Roman" w:eastAsia="Calibri" w:hAnsi="Times New Roman"/>
          <w:b/>
          <w:bCs/>
          <w:sz w:val="24"/>
        </w:rPr>
      </w:pPr>
      <w:r w:rsidRPr="005164F3">
        <w:rPr>
          <w:rFonts w:ascii="Times New Roman" w:eastAsia="Calibri" w:hAnsi="Times New Roman"/>
          <w:b/>
          <w:bCs/>
          <w:sz w:val="24"/>
        </w:rPr>
        <w:t>Prohibited Uses</w:t>
      </w:r>
    </w:p>
    <w:p w14:paraId="3AB611D3" w14:textId="77777777" w:rsidR="005164F3" w:rsidRDefault="005164F3" w:rsidP="005164F3">
      <w:pPr>
        <w:spacing w:after="240"/>
        <w:ind w:left="360"/>
        <w:rPr>
          <w:rFonts w:ascii="Times New Roman" w:eastAsia="Calibri" w:hAnsi="Times New Roman"/>
          <w:sz w:val="24"/>
        </w:rPr>
      </w:pPr>
      <w:r w:rsidRPr="005164F3">
        <w:rPr>
          <w:rFonts w:ascii="Times New Roman" w:eastAsia="Calibri" w:hAnsi="Times New Roman"/>
          <w:sz w:val="24"/>
        </w:rPr>
        <w:t>34 US.C. 10152(d) provides:</w:t>
      </w:r>
    </w:p>
    <w:p w14:paraId="2ECCEB86" w14:textId="6C33BD20" w:rsidR="005164F3" w:rsidRDefault="005164F3" w:rsidP="0090783C">
      <w:pPr>
        <w:spacing w:after="120"/>
        <w:ind w:left="720"/>
        <w:rPr>
          <w:rFonts w:ascii="Times New Roman" w:eastAsia="Calibri" w:hAnsi="Times New Roman"/>
          <w:sz w:val="24"/>
        </w:rPr>
      </w:pPr>
      <w:r>
        <w:rPr>
          <w:rFonts w:ascii="Times New Roman" w:eastAsia="Calibri" w:hAnsi="Times New Roman"/>
          <w:sz w:val="24"/>
        </w:rPr>
        <w:t xml:space="preserve">(d) </w:t>
      </w:r>
      <w:r w:rsidRPr="005164F3">
        <w:rPr>
          <w:rFonts w:ascii="Times New Roman" w:eastAsia="Calibri" w:hAnsi="Times New Roman"/>
          <w:sz w:val="24"/>
        </w:rPr>
        <w:t>Prohibited uses Notwithstanding any other provision of this Act, no funds provided under this part may be used, directly or indirectly, to provide any of the following matters:</w:t>
      </w:r>
    </w:p>
    <w:p w14:paraId="0C3B89DA" w14:textId="578DDCEE" w:rsidR="005164F3" w:rsidRDefault="005164F3" w:rsidP="0090783C">
      <w:pPr>
        <w:spacing w:after="120"/>
        <w:ind w:left="1440"/>
        <w:rPr>
          <w:rFonts w:ascii="Times New Roman" w:eastAsia="Calibri" w:hAnsi="Times New Roman"/>
          <w:sz w:val="24"/>
        </w:rPr>
      </w:pPr>
      <w:r w:rsidRPr="005164F3">
        <w:rPr>
          <w:rFonts w:ascii="Times New Roman" w:eastAsia="Calibri" w:hAnsi="Times New Roman"/>
          <w:sz w:val="24"/>
        </w:rPr>
        <w:t>(1) Any security enhancements or any equipment to any nongovernmental entity that is not engaged in criminal justice or public safety.</w:t>
      </w:r>
    </w:p>
    <w:p w14:paraId="4B5C169A" w14:textId="77777777" w:rsidR="005164F3" w:rsidRDefault="005164F3" w:rsidP="0090783C">
      <w:pPr>
        <w:spacing w:after="120"/>
        <w:ind w:left="1440"/>
        <w:rPr>
          <w:rFonts w:ascii="Times New Roman" w:eastAsia="Calibri" w:hAnsi="Times New Roman"/>
          <w:sz w:val="24"/>
        </w:rPr>
      </w:pPr>
      <w:r w:rsidRPr="005164F3">
        <w:rPr>
          <w:rFonts w:ascii="Times New Roman" w:eastAsia="Calibri" w:hAnsi="Times New Roman"/>
          <w:sz w:val="24"/>
        </w:rPr>
        <w:t>(2) Unless the Attorney General certifies that extraordinary and exigent circumstances exist that make the use of such funds to provide such matters essential to the maintenance of public safety and good order-</w:t>
      </w:r>
    </w:p>
    <w:p w14:paraId="214AA9F9" w14:textId="77777777" w:rsidR="005164F3" w:rsidRDefault="005164F3" w:rsidP="0090783C">
      <w:pPr>
        <w:spacing w:after="120"/>
        <w:ind w:left="2160"/>
        <w:rPr>
          <w:rFonts w:ascii="Times New Roman" w:eastAsia="Calibri" w:hAnsi="Times New Roman"/>
          <w:sz w:val="24"/>
        </w:rPr>
      </w:pPr>
      <w:r w:rsidRPr="005164F3">
        <w:rPr>
          <w:rFonts w:ascii="Times New Roman" w:eastAsia="Calibri" w:hAnsi="Times New Roman"/>
          <w:sz w:val="24"/>
        </w:rPr>
        <w:t>(A) vehicles (excluding police cruisers), vessels (excluding police boats), or aircraft (excluding police helicopters);</w:t>
      </w:r>
    </w:p>
    <w:p w14:paraId="27BF02E5" w14:textId="77777777" w:rsidR="005164F3" w:rsidRDefault="005164F3" w:rsidP="0090783C">
      <w:pPr>
        <w:spacing w:after="120"/>
        <w:ind w:left="1440" w:firstLine="720"/>
        <w:rPr>
          <w:rFonts w:ascii="Times New Roman" w:eastAsia="Calibri" w:hAnsi="Times New Roman"/>
          <w:sz w:val="24"/>
        </w:rPr>
      </w:pPr>
      <w:r w:rsidRPr="005164F3">
        <w:rPr>
          <w:rFonts w:ascii="Times New Roman" w:eastAsia="Calibri" w:hAnsi="Times New Roman"/>
          <w:sz w:val="24"/>
        </w:rPr>
        <w:t>(B) luxury items;</w:t>
      </w:r>
    </w:p>
    <w:p w14:paraId="6249B7E6" w14:textId="77777777" w:rsidR="005164F3" w:rsidRDefault="005164F3" w:rsidP="0090783C">
      <w:pPr>
        <w:spacing w:after="120"/>
        <w:ind w:left="1440" w:firstLine="720"/>
        <w:rPr>
          <w:rFonts w:ascii="Times New Roman" w:eastAsia="Calibri" w:hAnsi="Times New Roman"/>
          <w:sz w:val="24"/>
        </w:rPr>
      </w:pPr>
      <w:r w:rsidRPr="005164F3">
        <w:rPr>
          <w:rFonts w:ascii="Times New Roman" w:eastAsia="Calibri" w:hAnsi="Times New Roman"/>
          <w:sz w:val="24"/>
        </w:rPr>
        <w:t>(C) real estate;</w:t>
      </w:r>
    </w:p>
    <w:p w14:paraId="56D23AE2" w14:textId="77777777" w:rsidR="005164F3" w:rsidRDefault="005164F3" w:rsidP="0090783C">
      <w:pPr>
        <w:spacing w:after="120"/>
        <w:ind w:left="1440" w:firstLine="720"/>
        <w:rPr>
          <w:rFonts w:ascii="Times New Roman" w:eastAsia="Calibri" w:hAnsi="Times New Roman"/>
          <w:sz w:val="24"/>
        </w:rPr>
      </w:pPr>
      <w:r w:rsidRPr="005164F3">
        <w:rPr>
          <w:rFonts w:ascii="Times New Roman" w:eastAsia="Calibri" w:hAnsi="Times New Roman"/>
          <w:sz w:val="24"/>
        </w:rPr>
        <w:lastRenderedPageBreak/>
        <w:t>(D) construction projects (other than penal or correctional institutions); or</w:t>
      </w:r>
    </w:p>
    <w:p w14:paraId="73FE4B91" w14:textId="77777777" w:rsidR="005164F3" w:rsidRDefault="005164F3" w:rsidP="005164F3">
      <w:pPr>
        <w:spacing w:after="240"/>
        <w:ind w:left="1440" w:firstLine="720"/>
        <w:rPr>
          <w:rFonts w:ascii="Times New Roman" w:eastAsia="Calibri" w:hAnsi="Times New Roman"/>
          <w:sz w:val="24"/>
        </w:rPr>
      </w:pPr>
      <w:r w:rsidRPr="005164F3">
        <w:rPr>
          <w:rFonts w:ascii="Times New Roman" w:eastAsia="Calibri" w:hAnsi="Times New Roman"/>
          <w:sz w:val="24"/>
        </w:rPr>
        <w:t>(E) any similar matters.</w:t>
      </w:r>
    </w:p>
    <w:p w14:paraId="6B2C6B18" w14:textId="77777777" w:rsidR="005164F3" w:rsidRDefault="005164F3" w:rsidP="005164F3">
      <w:pPr>
        <w:spacing w:after="240"/>
        <w:ind w:left="360"/>
        <w:rPr>
          <w:rFonts w:ascii="Times New Roman" w:eastAsia="Calibri" w:hAnsi="Times New Roman"/>
          <w:sz w:val="24"/>
        </w:rPr>
      </w:pPr>
      <w:r w:rsidRPr="005164F3">
        <w:rPr>
          <w:rFonts w:ascii="Times New Roman" w:eastAsia="Calibri" w:hAnsi="Times New Roman"/>
          <w:sz w:val="24"/>
        </w:rPr>
        <w:t>In addition, the use of Byrne Justice Community Project Funding for the following</w:t>
      </w:r>
      <w:r>
        <w:rPr>
          <w:rFonts w:ascii="Times New Roman" w:eastAsia="Calibri" w:hAnsi="Times New Roman"/>
          <w:sz w:val="24"/>
        </w:rPr>
        <w:t xml:space="preserve"> will not be supported</w:t>
      </w:r>
      <w:r w:rsidRPr="005164F3">
        <w:rPr>
          <w:rFonts w:ascii="Times New Roman" w:eastAsia="Calibri" w:hAnsi="Times New Roman"/>
          <w:sz w:val="24"/>
        </w:rPr>
        <w:t>:</w:t>
      </w:r>
    </w:p>
    <w:p w14:paraId="23C96B50" w14:textId="77777777" w:rsidR="005164F3" w:rsidRDefault="005164F3" w:rsidP="0090783C">
      <w:pPr>
        <w:pStyle w:val="ListParagraph"/>
        <w:numPr>
          <w:ilvl w:val="0"/>
          <w:numId w:val="6"/>
        </w:numPr>
        <w:spacing w:after="120"/>
        <w:contextualSpacing w:val="0"/>
        <w:rPr>
          <w:rFonts w:ascii="Times New Roman" w:eastAsia="Calibri" w:hAnsi="Times New Roman"/>
          <w:sz w:val="24"/>
        </w:rPr>
      </w:pPr>
      <w:r w:rsidRPr="005164F3">
        <w:rPr>
          <w:rFonts w:ascii="Times New Roman" w:eastAsia="Calibri" w:hAnsi="Times New Roman"/>
          <w:sz w:val="24"/>
        </w:rPr>
        <w:t>Initiatives that involve the distribution of drug paraphernalia.</w:t>
      </w:r>
    </w:p>
    <w:p w14:paraId="14C2C45D" w14:textId="77777777" w:rsidR="005164F3" w:rsidRDefault="005164F3" w:rsidP="0090783C">
      <w:pPr>
        <w:pStyle w:val="ListParagraph"/>
        <w:numPr>
          <w:ilvl w:val="0"/>
          <w:numId w:val="6"/>
        </w:numPr>
        <w:spacing w:after="120"/>
        <w:contextualSpacing w:val="0"/>
        <w:rPr>
          <w:rFonts w:ascii="Times New Roman" w:eastAsia="Calibri" w:hAnsi="Times New Roman"/>
          <w:sz w:val="24"/>
        </w:rPr>
      </w:pPr>
      <w:r w:rsidRPr="005164F3">
        <w:rPr>
          <w:rFonts w:ascii="Times New Roman" w:eastAsia="Calibri" w:hAnsi="Times New Roman"/>
          <w:sz w:val="24"/>
        </w:rPr>
        <w:t>Initiatives that undermine the 2nd Amendment or infringe upon rights guaranteed by the Constitution without due process of law.</w:t>
      </w:r>
    </w:p>
    <w:p w14:paraId="67DA67FC" w14:textId="77777777" w:rsidR="005164F3" w:rsidRDefault="005164F3" w:rsidP="0090783C">
      <w:pPr>
        <w:pStyle w:val="ListParagraph"/>
        <w:numPr>
          <w:ilvl w:val="0"/>
          <w:numId w:val="6"/>
        </w:numPr>
        <w:spacing w:after="120"/>
        <w:contextualSpacing w:val="0"/>
        <w:rPr>
          <w:rFonts w:ascii="Times New Roman" w:eastAsia="Calibri" w:hAnsi="Times New Roman"/>
          <w:sz w:val="24"/>
        </w:rPr>
      </w:pPr>
      <w:r w:rsidRPr="005164F3">
        <w:rPr>
          <w:rFonts w:ascii="Times New Roman" w:eastAsia="Calibri" w:hAnsi="Times New Roman"/>
          <w:sz w:val="24"/>
        </w:rPr>
        <w:t>Initiatives that appear to be anti-law enforcement or unrelated to criminal justice.</w:t>
      </w:r>
    </w:p>
    <w:p w14:paraId="19CACB65" w14:textId="2CEA27FC" w:rsidR="005164F3" w:rsidRDefault="005164F3" w:rsidP="0090783C">
      <w:pPr>
        <w:pStyle w:val="ListParagraph"/>
        <w:numPr>
          <w:ilvl w:val="0"/>
          <w:numId w:val="6"/>
        </w:numPr>
        <w:spacing w:after="240"/>
        <w:contextualSpacing w:val="0"/>
        <w:rPr>
          <w:rFonts w:ascii="Times New Roman" w:eastAsia="Calibri" w:hAnsi="Times New Roman"/>
          <w:sz w:val="24"/>
        </w:rPr>
      </w:pPr>
      <w:r w:rsidRPr="005164F3">
        <w:rPr>
          <w:rFonts w:ascii="Times New Roman" w:eastAsia="Calibri" w:hAnsi="Times New Roman"/>
          <w:sz w:val="24"/>
        </w:rPr>
        <w:t>Larger projects for the construction or renovation of penal or correctional institutions that will exceed the capability of single-year funding</w:t>
      </w:r>
      <w:r>
        <w:rPr>
          <w:rFonts w:ascii="Times New Roman" w:eastAsia="Calibri" w:hAnsi="Times New Roman"/>
          <w:sz w:val="24"/>
        </w:rPr>
        <w:t>.</w:t>
      </w:r>
    </w:p>
    <w:p w14:paraId="3333E52F" w14:textId="49B22825" w:rsidR="0090783C" w:rsidRDefault="0090783C" w:rsidP="0090783C">
      <w:pPr>
        <w:spacing w:after="240"/>
        <w:ind w:left="360"/>
        <w:rPr>
          <w:rFonts w:ascii="Times New Roman" w:eastAsia="Calibri" w:hAnsi="Times New Roman"/>
          <w:sz w:val="24"/>
        </w:rPr>
      </w:pPr>
      <w:r w:rsidRPr="0090783C">
        <w:rPr>
          <w:rFonts w:ascii="Times New Roman" w:eastAsia="Calibri" w:hAnsi="Times New Roman"/>
          <w:sz w:val="24"/>
        </w:rPr>
        <w:t xml:space="preserve">In the event of limited funding, projects </w:t>
      </w:r>
      <w:r>
        <w:rPr>
          <w:rFonts w:ascii="Times New Roman" w:eastAsia="Calibri" w:hAnsi="Times New Roman"/>
          <w:sz w:val="24"/>
        </w:rPr>
        <w:t xml:space="preserve">will be prioritized that are </w:t>
      </w:r>
      <w:r w:rsidRPr="0090783C">
        <w:rPr>
          <w:rFonts w:ascii="Times New Roman" w:eastAsia="Calibri" w:hAnsi="Times New Roman"/>
          <w:sz w:val="24"/>
        </w:rPr>
        <w:t>focused on improving the effectiveness of law enforcement, increasing officer safety, curbing the opioid crisis, and other strategic priorities.</w:t>
      </w:r>
    </w:p>
    <w:p w14:paraId="49ECAF65" w14:textId="38F8CA31" w:rsidR="0090783C" w:rsidRDefault="0090783C" w:rsidP="0090783C">
      <w:pPr>
        <w:spacing w:after="240"/>
        <w:ind w:left="360"/>
        <w:rPr>
          <w:rFonts w:ascii="Times New Roman" w:eastAsia="Calibri" w:hAnsi="Times New Roman"/>
          <w:sz w:val="24"/>
        </w:rPr>
      </w:pPr>
      <w:r w:rsidRPr="0090783C">
        <w:rPr>
          <w:rFonts w:ascii="Times New Roman" w:eastAsia="Calibri" w:hAnsi="Times New Roman"/>
          <w:sz w:val="24"/>
        </w:rPr>
        <w:t>Projects with non-profit recipients may be eligible, so long as the purpose is to carry out work that closely aligns with the purposes of the Byrne JAG program. Such projects will be closely examined.</w:t>
      </w:r>
    </w:p>
    <w:p w14:paraId="1C39DE32" w14:textId="0CC56602" w:rsidR="00D346FA" w:rsidRDefault="00D346FA" w:rsidP="0090783C">
      <w:pPr>
        <w:spacing w:after="240"/>
        <w:ind w:left="360"/>
        <w:rPr>
          <w:rFonts w:ascii="Times New Roman" w:eastAsia="Calibri" w:hAnsi="Times New Roman"/>
          <w:sz w:val="24"/>
        </w:rPr>
      </w:pPr>
      <w:r w:rsidRPr="00D346FA">
        <w:rPr>
          <w:rFonts w:ascii="Times New Roman" w:eastAsia="Calibri" w:hAnsi="Times New Roman"/>
          <w:sz w:val="24"/>
        </w:rPr>
        <w:t xml:space="preserve">Awarded grants will be subject to the requirements of 2 CFR Part 200 and the </w:t>
      </w:r>
      <w:hyperlink r:id="rId10" w:history="1">
        <w:r w:rsidRPr="00D346FA">
          <w:rPr>
            <w:rStyle w:val="Hyperlink"/>
            <w:rFonts w:ascii="Times New Roman" w:eastAsia="Calibri" w:hAnsi="Times New Roman"/>
            <w:sz w:val="24"/>
          </w:rPr>
          <w:t>DOJ Grants Financial Guide</w:t>
        </w:r>
      </w:hyperlink>
      <w:r w:rsidRPr="00D346FA">
        <w:rPr>
          <w:rFonts w:ascii="Times New Roman" w:eastAsia="Calibri" w:hAnsi="Times New Roman"/>
          <w:sz w:val="24"/>
        </w:rPr>
        <w:t>.</w:t>
      </w:r>
    </w:p>
    <w:p w14:paraId="0F44AEC1" w14:textId="77777777" w:rsidR="00D346FA" w:rsidRDefault="00D346FA" w:rsidP="0090783C">
      <w:pPr>
        <w:spacing w:after="240"/>
        <w:ind w:left="360"/>
        <w:rPr>
          <w:rFonts w:ascii="Times New Roman" w:eastAsia="Calibri" w:hAnsi="Times New Roman"/>
          <w:sz w:val="24"/>
        </w:rPr>
      </w:pPr>
      <w:r w:rsidRPr="00D346FA">
        <w:rPr>
          <w:rFonts w:ascii="Times New Roman" w:eastAsia="Calibri" w:hAnsi="Times New Roman"/>
          <w:sz w:val="24"/>
        </w:rPr>
        <w:t>Below are the links to the Department’s guidance and frequently asked questions regarding the Byrne-JAG program, which may help guide you in gauging the eligibility of a proposed Byrne project:</w:t>
      </w:r>
    </w:p>
    <w:p w14:paraId="65182FCE" w14:textId="2F7AEF55" w:rsidR="00D346FA" w:rsidRDefault="00D346FA" w:rsidP="00D346FA">
      <w:pPr>
        <w:spacing w:after="240"/>
        <w:ind w:left="720"/>
        <w:rPr>
          <w:rFonts w:ascii="Times New Roman" w:eastAsia="Calibri" w:hAnsi="Times New Roman"/>
          <w:sz w:val="24"/>
        </w:rPr>
      </w:pPr>
      <w:hyperlink r:id="rId11" w:history="1">
        <w:r w:rsidRPr="00D33619">
          <w:rPr>
            <w:rStyle w:val="Hyperlink"/>
            <w:rFonts w:ascii="Times New Roman" w:eastAsia="Calibri" w:hAnsi="Times New Roman"/>
            <w:sz w:val="24"/>
          </w:rPr>
          <w:t>https://bja.ojp.gov/program/jag/overview</w:t>
        </w:r>
      </w:hyperlink>
    </w:p>
    <w:p w14:paraId="603A52CE" w14:textId="01A6F9C8" w:rsidR="00D346FA" w:rsidRDefault="00D346FA" w:rsidP="00D346FA">
      <w:pPr>
        <w:spacing w:after="240"/>
        <w:ind w:left="720"/>
        <w:rPr>
          <w:rFonts w:ascii="Times New Roman" w:eastAsia="Calibri" w:hAnsi="Times New Roman"/>
          <w:sz w:val="24"/>
        </w:rPr>
      </w:pPr>
      <w:hyperlink r:id="rId12" w:history="1">
        <w:r w:rsidRPr="00D33619">
          <w:rPr>
            <w:rStyle w:val="Hyperlink"/>
            <w:rFonts w:ascii="Times New Roman" w:eastAsia="Calibri" w:hAnsi="Times New Roman"/>
            <w:sz w:val="24"/>
          </w:rPr>
          <w:t>https://bja.ojp.gov/sites/g/files/xyckuh186/files/media/document/jag-faqs.pdf</w:t>
        </w:r>
      </w:hyperlink>
    </w:p>
    <w:p w14:paraId="3B71804F" w14:textId="72F010F3" w:rsidR="00D346FA" w:rsidRDefault="00D346FA" w:rsidP="006212DB">
      <w:pPr>
        <w:spacing w:after="360"/>
        <w:ind w:left="360"/>
        <w:rPr>
          <w:rFonts w:ascii="Times New Roman" w:eastAsia="Calibri" w:hAnsi="Times New Roman"/>
          <w:sz w:val="24"/>
        </w:rPr>
      </w:pPr>
      <w:r w:rsidRPr="00D346FA">
        <w:rPr>
          <w:rFonts w:ascii="Times New Roman" w:eastAsia="Calibri" w:hAnsi="Times New Roman"/>
          <w:sz w:val="24"/>
        </w:rPr>
        <w:t>Allowable costs are those costs consistent with the principles set out in 2 CFR Part 200, Subpart E, and those permitted by the grant program’s authorizing legislation.</w:t>
      </w:r>
    </w:p>
    <w:p w14:paraId="7C806EED" w14:textId="60785868" w:rsidR="00D346FA" w:rsidRPr="00D346FA" w:rsidRDefault="00D346FA" w:rsidP="00D346FA">
      <w:pPr>
        <w:pStyle w:val="ListParagraph"/>
        <w:numPr>
          <w:ilvl w:val="0"/>
          <w:numId w:val="9"/>
        </w:numPr>
        <w:spacing w:after="240"/>
        <w:contextualSpacing w:val="0"/>
        <w:rPr>
          <w:rFonts w:ascii="Times New Roman" w:eastAsia="Calibri" w:hAnsi="Times New Roman"/>
          <w:b/>
          <w:bCs/>
          <w:sz w:val="24"/>
        </w:rPr>
      </w:pPr>
      <w:r w:rsidRPr="00D346FA">
        <w:rPr>
          <w:rFonts w:ascii="Times New Roman" w:eastAsia="Calibri" w:hAnsi="Times New Roman"/>
          <w:b/>
          <w:bCs/>
          <w:sz w:val="24"/>
        </w:rPr>
        <w:t>Is the recipient entity a non-profit organization as described under section 501(c)(3) of the Internal Revenue Code of 1986?</w:t>
      </w:r>
    </w:p>
    <w:p w14:paraId="5A0A2890" w14:textId="2FC24952" w:rsidR="00D346FA" w:rsidRPr="00D346FA" w:rsidRDefault="00D346FA" w:rsidP="00D346FA">
      <w:pPr>
        <w:pStyle w:val="ListParagraph"/>
        <w:numPr>
          <w:ilvl w:val="0"/>
          <w:numId w:val="9"/>
        </w:numPr>
        <w:spacing w:after="240"/>
        <w:contextualSpacing w:val="0"/>
        <w:rPr>
          <w:rFonts w:ascii="Times New Roman" w:eastAsia="Calibri" w:hAnsi="Times New Roman"/>
          <w:b/>
          <w:bCs/>
          <w:sz w:val="24"/>
        </w:rPr>
      </w:pPr>
      <w:r w:rsidRPr="00D346FA">
        <w:rPr>
          <w:rFonts w:ascii="Times New Roman" w:eastAsia="Calibri" w:hAnsi="Times New Roman"/>
          <w:b/>
          <w:bCs/>
          <w:sz w:val="24"/>
        </w:rPr>
        <w:t>Can this project spend a smaller amount of appropriated funds within 12 months of the enactment of the appropriations act?</w:t>
      </w:r>
    </w:p>
    <w:p w14:paraId="202B7AFB" w14:textId="77777777" w:rsidR="00D346FA" w:rsidRDefault="00D346FA" w:rsidP="00D346FA">
      <w:pPr>
        <w:pStyle w:val="ListParagraph"/>
        <w:numPr>
          <w:ilvl w:val="1"/>
          <w:numId w:val="9"/>
        </w:numPr>
        <w:spacing w:after="240"/>
        <w:contextualSpacing w:val="0"/>
        <w:rPr>
          <w:rFonts w:ascii="Times New Roman" w:eastAsia="Calibri" w:hAnsi="Times New Roman"/>
          <w:b/>
          <w:bCs/>
          <w:sz w:val="24"/>
        </w:rPr>
      </w:pPr>
      <w:r w:rsidRPr="00D346FA">
        <w:rPr>
          <w:rFonts w:ascii="Times New Roman" w:eastAsia="Calibri" w:hAnsi="Times New Roman"/>
          <w:b/>
          <w:bCs/>
          <w:sz w:val="24"/>
        </w:rPr>
        <w:t>If yes, please provide any details that may be helpful for understanding the scalability of the project.</w:t>
      </w:r>
    </w:p>
    <w:p w14:paraId="7385466D" w14:textId="375671E0" w:rsidR="00D346FA" w:rsidRDefault="00D346FA" w:rsidP="00D346FA">
      <w:pPr>
        <w:pStyle w:val="ListParagraph"/>
        <w:numPr>
          <w:ilvl w:val="0"/>
          <w:numId w:val="9"/>
        </w:numPr>
        <w:spacing w:after="240"/>
        <w:contextualSpacing w:val="0"/>
        <w:rPr>
          <w:rFonts w:ascii="Times New Roman" w:eastAsia="Calibri" w:hAnsi="Times New Roman"/>
          <w:b/>
          <w:bCs/>
          <w:sz w:val="24"/>
        </w:rPr>
      </w:pPr>
      <w:r w:rsidRPr="00D346FA">
        <w:rPr>
          <w:rFonts w:ascii="Times New Roman" w:eastAsia="Calibri" w:hAnsi="Times New Roman"/>
          <w:b/>
          <w:bCs/>
          <w:sz w:val="24"/>
        </w:rPr>
        <w:t>Is the purpose of this request the construction or renovation of a building? [yes/no]</w:t>
      </w:r>
    </w:p>
    <w:p w14:paraId="2E2D02B6" w14:textId="5F1A0FA5" w:rsidR="00D346FA" w:rsidRDefault="00D346FA" w:rsidP="00D346FA">
      <w:pPr>
        <w:pStyle w:val="ListParagraph"/>
        <w:numPr>
          <w:ilvl w:val="0"/>
          <w:numId w:val="9"/>
        </w:numPr>
        <w:spacing w:after="240"/>
        <w:contextualSpacing w:val="0"/>
        <w:rPr>
          <w:rFonts w:ascii="Times New Roman" w:eastAsia="Calibri" w:hAnsi="Times New Roman"/>
          <w:b/>
          <w:bCs/>
          <w:sz w:val="24"/>
        </w:rPr>
      </w:pPr>
      <w:r w:rsidRPr="00D346FA">
        <w:rPr>
          <w:rFonts w:ascii="Times New Roman" w:eastAsia="Calibri" w:hAnsi="Times New Roman"/>
          <w:b/>
          <w:bCs/>
          <w:sz w:val="24"/>
        </w:rPr>
        <w:t>Are you aware of another Member making a request for this same project? [yes/no]</w:t>
      </w:r>
    </w:p>
    <w:p w14:paraId="6A96EE7B" w14:textId="77777777" w:rsidR="00D77105" w:rsidRPr="00D77105" w:rsidRDefault="00D77105" w:rsidP="006212DB">
      <w:pPr>
        <w:pStyle w:val="NoSpacing"/>
        <w:spacing w:before="360" w:after="240"/>
        <w:rPr>
          <w:rFonts w:ascii="Times New Roman" w:hAnsi="Times New Roman"/>
          <w:b/>
          <w:bCs/>
          <w:smallCaps/>
          <w:sz w:val="24"/>
        </w:rPr>
      </w:pPr>
      <w:r w:rsidRPr="00D77105">
        <w:rPr>
          <w:rFonts w:ascii="Times New Roman" w:hAnsi="Times New Roman"/>
          <w:b/>
          <w:bCs/>
          <w:smallCaps/>
          <w:sz w:val="24"/>
        </w:rPr>
        <w:t>Department of Justice – Community Oriented Policing Technology and Equipment</w:t>
      </w:r>
    </w:p>
    <w:p w14:paraId="1011D1C8" w14:textId="77777777" w:rsidR="006212DB" w:rsidRDefault="006212DB" w:rsidP="006212DB">
      <w:pPr>
        <w:spacing w:after="240"/>
        <w:ind w:left="360"/>
        <w:rPr>
          <w:rFonts w:ascii="Times New Roman" w:eastAsia="Calibri" w:hAnsi="Times New Roman"/>
          <w:sz w:val="24"/>
        </w:rPr>
      </w:pPr>
      <w:r w:rsidRPr="006212DB">
        <w:rPr>
          <w:rFonts w:ascii="Times New Roman" w:eastAsia="Calibri" w:hAnsi="Times New Roman"/>
          <w:sz w:val="24"/>
        </w:rPr>
        <w:lastRenderedPageBreak/>
        <w:t>Funding must be aligned with the purposes of section 1701(b)(8) of the Omnibus Crime Control and Safe Streets Act of 1968 (34 U.S.C. § 10381(b)(8)). As such, the Chairman will consider projects to develop and/or acquire technologies and equipment, including interoperable communications technologies, modernized criminal record technology, and forensic technology, to assist State, Tribal, and local law enforcement agencies, including by reorienting the emphasis of their activities from reacting to crime to preventing crime and training law enforcement officers to use such technologies.</w:t>
      </w:r>
    </w:p>
    <w:p w14:paraId="23D9E298" w14:textId="043AE641" w:rsidR="006212DB" w:rsidRPr="006212DB" w:rsidRDefault="006212DB" w:rsidP="006212DB">
      <w:pPr>
        <w:spacing w:after="240"/>
        <w:ind w:left="360"/>
        <w:rPr>
          <w:rFonts w:ascii="Times New Roman" w:eastAsia="Calibri" w:hAnsi="Times New Roman"/>
          <w:b/>
          <w:bCs/>
          <w:sz w:val="24"/>
        </w:rPr>
      </w:pPr>
      <w:r>
        <w:rPr>
          <w:rFonts w:ascii="Times New Roman" w:eastAsia="Calibri" w:hAnsi="Times New Roman"/>
          <w:b/>
          <w:bCs/>
          <w:sz w:val="24"/>
        </w:rPr>
        <w:t>Notes</w:t>
      </w:r>
      <w:r w:rsidRPr="006212DB">
        <w:rPr>
          <w:rFonts w:ascii="Times New Roman" w:eastAsia="Calibri" w:hAnsi="Times New Roman"/>
          <w:b/>
          <w:bCs/>
          <w:sz w:val="24"/>
        </w:rPr>
        <w:t>:</w:t>
      </w:r>
    </w:p>
    <w:p w14:paraId="03D4DA33" w14:textId="77777777" w:rsidR="006212DB" w:rsidRDefault="006212DB" w:rsidP="006212DB">
      <w:pPr>
        <w:pStyle w:val="ListParagraph"/>
        <w:numPr>
          <w:ilvl w:val="0"/>
          <w:numId w:val="6"/>
        </w:numPr>
        <w:spacing w:after="240"/>
        <w:contextualSpacing w:val="0"/>
        <w:rPr>
          <w:rFonts w:ascii="Times New Roman" w:eastAsia="Calibri" w:hAnsi="Times New Roman"/>
          <w:sz w:val="24"/>
        </w:rPr>
      </w:pPr>
      <w:r w:rsidRPr="006212DB">
        <w:rPr>
          <w:rFonts w:ascii="Times New Roman" w:eastAsia="Calibri" w:hAnsi="Times New Roman"/>
          <w:sz w:val="24"/>
        </w:rPr>
        <w:t>Eligible recipients for COPS Technology and Equipment Community Project Funding are State, Tribal, and local law enforcement agencies.</w:t>
      </w:r>
    </w:p>
    <w:p w14:paraId="384A77B5" w14:textId="334208AA" w:rsidR="00D77105" w:rsidRDefault="006212DB" w:rsidP="006212DB">
      <w:pPr>
        <w:pStyle w:val="ListParagraph"/>
        <w:numPr>
          <w:ilvl w:val="0"/>
          <w:numId w:val="6"/>
        </w:numPr>
        <w:spacing w:after="240"/>
        <w:contextualSpacing w:val="0"/>
        <w:rPr>
          <w:rFonts w:ascii="Times New Roman" w:eastAsia="Calibri" w:hAnsi="Times New Roman"/>
          <w:sz w:val="24"/>
        </w:rPr>
      </w:pPr>
      <w:r w:rsidRPr="006212DB">
        <w:rPr>
          <w:rFonts w:ascii="Times New Roman" w:eastAsia="Calibri" w:hAnsi="Times New Roman"/>
          <w:sz w:val="24"/>
        </w:rPr>
        <w:t>Funding for building construction or renovation projects is not an eligible use of COPS Technology and Equipment Community Project Funding.</w:t>
      </w:r>
    </w:p>
    <w:p w14:paraId="3010C522" w14:textId="4E5BD8CC" w:rsidR="006212DB" w:rsidRDefault="006212DB" w:rsidP="006212DB">
      <w:pPr>
        <w:pStyle w:val="ListParagraph"/>
        <w:numPr>
          <w:ilvl w:val="0"/>
          <w:numId w:val="10"/>
        </w:numPr>
        <w:spacing w:after="240"/>
        <w:contextualSpacing w:val="0"/>
        <w:rPr>
          <w:rFonts w:ascii="Times New Roman" w:eastAsia="Calibri" w:hAnsi="Times New Roman"/>
          <w:b/>
          <w:bCs/>
          <w:sz w:val="24"/>
        </w:rPr>
      </w:pPr>
      <w:r w:rsidRPr="006212DB">
        <w:rPr>
          <w:rFonts w:ascii="Times New Roman" w:eastAsia="Calibri" w:hAnsi="Times New Roman"/>
          <w:b/>
          <w:bCs/>
          <w:sz w:val="24"/>
        </w:rPr>
        <w:t>Is the recipient a State, Tribal, or local law enforcement agency?</w:t>
      </w:r>
    </w:p>
    <w:p w14:paraId="44A19FEA" w14:textId="39AE1A1B" w:rsidR="006212DB" w:rsidRPr="00D346FA" w:rsidRDefault="006212DB" w:rsidP="006212DB">
      <w:pPr>
        <w:pStyle w:val="ListParagraph"/>
        <w:numPr>
          <w:ilvl w:val="0"/>
          <w:numId w:val="10"/>
        </w:numPr>
        <w:spacing w:after="240"/>
        <w:contextualSpacing w:val="0"/>
        <w:rPr>
          <w:rFonts w:ascii="Times New Roman" w:eastAsia="Calibri" w:hAnsi="Times New Roman"/>
          <w:b/>
          <w:bCs/>
          <w:sz w:val="24"/>
        </w:rPr>
      </w:pPr>
      <w:r w:rsidRPr="00D346FA">
        <w:rPr>
          <w:rFonts w:ascii="Times New Roman" w:eastAsia="Calibri" w:hAnsi="Times New Roman"/>
          <w:b/>
          <w:bCs/>
          <w:sz w:val="24"/>
        </w:rPr>
        <w:t>Can this project spend a smaller amount of appropriated funds within 12 months of the enactment of the appropriations act?</w:t>
      </w:r>
    </w:p>
    <w:p w14:paraId="0780A815" w14:textId="77777777" w:rsidR="006212DB" w:rsidRDefault="006212DB" w:rsidP="006212DB">
      <w:pPr>
        <w:pStyle w:val="ListParagraph"/>
        <w:numPr>
          <w:ilvl w:val="1"/>
          <w:numId w:val="10"/>
        </w:numPr>
        <w:spacing w:after="240"/>
        <w:contextualSpacing w:val="0"/>
        <w:rPr>
          <w:rFonts w:ascii="Times New Roman" w:eastAsia="Calibri" w:hAnsi="Times New Roman"/>
          <w:b/>
          <w:bCs/>
          <w:sz w:val="24"/>
        </w:rPr>
      </w:pPr>
      <w:r w:rsidRPr="00D346FA">
        <w:rPr>
          <w:rFonts w:ascii="Times New Roman" w:eastAsia="Calibri" w:hAnsi="Times New Roman"/>
          <w:b/>
          <w:bCs/>
          <w:sz w:val="24"/>
        </w:rPr>
        <w:t>If yes, please provide any details that may be helpful for understanding the scalability of the project.</w:t>
      </w:r>
    </w:p>
    <w:p w14:paraId="00EF67AD" w14:textId="77777777" w:rsidR="006212DB" w:rsidRDefault="006212DB" w:rsidP="006212DB">
      <w:pPr>
        <w:pStyle w:val="ListParagraph"/>
        <w:numPr>
          <w:ilvl w:val="0"/>
          <w:numId w:val="10"/>
        </w:numPr>
        <w:spacing w:after="240"/>
        <w:contextualSpacing w:val="0"/>
        <w:rPr>
          <w:rFonts w:ascii="Times New Roman" w:eastAsia="Calibri" w:hAnsi="Times New Roman"/>
          <w:b/>
          <w:bCs/>
          <w:sz w:val="24"/>
        </w:rPr>
      </w:pPr>
      <w:r w:rsidRPr="00D346FA">
        <w:rPr>
          <w:rFonts w:ascii="Times New Roman" w:eastAsia="Calibri" w:hAnsi="Times New Roman"/>
          <w:b/>
          <w:bCs/>
          <w:sz w:val="24"/>
        </w:rPr>
        <w:t>Is the purpose of this request the construction or renovation of a building? [yes/no]</w:t>
      </w:r>
    </w:p>
    <w:p w14:paraId="0793C473" w14:textId="77777777" w:rsidR="006212DB" w:rsidRDefault="006212DB" w:rsidP="006212DB">
      <w:pPr>
        <w:pStyle w:val="ListParagraph"/>
        <w:numPr>
          <w:ilvl w:val="0"/>
          <w:numId w:val="10"/>
        </w:numPr>
        <w:spacing w:after="240"/>
        <w:contextualSpacing w:val="0"/>
        <w:rPr>
          <w:rFonts w:ascii="Times New Roman" w:eastAsia="Calibri" w:hAnsi="Times New Roman"/>
          <w:b/>
          <w:bCs/>
          <w:sz w:val="24"/>
        </w:rPr>
      </w:pPr>
      <w:r w:rsidRPr="00D346FA">
        <w:rPr>
          <w:rFonts w:ascii="Times New Roman" w:eastAsia="Calibri" w:hAnsi="Times New Roman"/>
          <w:b/>
          <w:bCs/>
          <w:sz w:val="24"/>
        </w:rPr>
        <w:t>Are you aware of another Member making a request for this same project? [yes/no]</w:t>
      </w:r>
    </w:p>
    <w:p w14:paraId="4D6CFD2B" w14:textId="44819FCB" w:rsidR="00D77105" w:rsidRPr="00D77105" w:rsidRDefault="00D77105" w:rsidP="00B74340">
      <w:pPr>
        <w:spacing w:after="240"/>
        <w:rPr>
          <w:rFonts w:ascii="Times New Roman" w:eastAsia="Calibri" w:hAnsi="Times New Roman"/>
          <w:b/>
          <w:bCs/>
          <w:smallCaps/>
          <w:sz w:val="24"/>
        </w:rPr>
      </w:pPr>
      <w:r w:rsidRPr="00D77105">
        <w:rPr>
          <w:rFonts w:ascii="Times New Roman" w:hAnsi="Times New Roman"/>
          <w:b/>
          <w:bCs/>
          <w:smallCaps/>
          <w:sz w:val="24"/>
        </w:rPr>
        <w:t>National Aeronautics and Space Administration – Safety, Security &amp; Mission Services</w:t>
      </w:r>
    </w:p>
    <w:p w14:paraId="6598FE37" w14:textId="77777777" w:rsidR="006212DB" w:rsidRDefault="006212DB" w:rsidP="00B74340">
      <w:pPr>
        <w:spacing w:after="240"/>
        <w:rPr>
          <w:rFonts w:ascii="Times New Roman" w:eastAsia="Calibri" w:hAnsi="Times New Roman"/>
          <w:sz w:val="24"/>
        </w:rPr>
      </w:pPr>
      <w:r w:rsidRPr="006212DB">
        <w:rPr>
          <w:rFonts w:ascii="Times New Roman" w:eastAsia="Calibri" w:hAnsi="Times New Roman"/>
          <w:sz w:val="24"/>
        </w:rPr>
        <w:t>Funding must be for activities advancing the purposes described in section 20102 of title 51, United States Code. Projects should focus on science, education, research, and technology development related to NASA’s mission.</w:t>
      </w:r>
    </w:p>
    <w:p w14:paraId="411A69BB" w14:textId="77777777" w:rsidR="006212DB" w:rsidRDefault="006212DB" w:rsidP="00B74340">
      <w:pPr>
        <w:spacing w:after="240"/>
        <w:rPr>
          <w:rFonts w:ascii="Times New Roman" w:eastAsia="Calibri" w:hAnsi="Times New Roman"/>
          <w:sz w:val="24"/>
        </w:rPr>
      </w:pPr>
      <w:r w:rsidRPr="006212DB">
        <w:rPr>
          <w:rFonts w:ascii="Times New Roman" w:eastAsia="Calibri" w:hAnsi="Times New Roman"/>
          <w:b/>
          <w:bCs/>
          <w:sz w:val="24"/>
        </w:rPr>
        <w:t>Note:</w:t>
      </w:r>
      <w:r>
        <w:rPr>
          <w:rFonts w:ascii="Times New Roman" w:eastAsia="Calibri" w:hAnsi="Times New Roman"/>
          <w:sz w:val="24"/>
        </w:rPr>
        <w:t xml:space="preserve"> </w:t>
      </w:r>
      <w:r w:rsidRPr="006212DB">
        <w:rPr>
          <w:rFonts w:ascii="Times New Roman" w:eastAsia="Calibri" w:hAnsi="Times New Roman"/>
          <w:sz w:val="24"/>
        </w:rPr>
        <w:t xml:space="preserve">The following projects will </w:t>
      </w:r>
      <w:r w:rsidRPr="006212DB">
        <w:rPr>
          <w:rFonts w:ascii="Times New Roman" w:eastAsia="Calibri" w:hAnsi="Times New Roman"/>
          <w:b/>
          <w:bCs/>
          <w:sz w:val="24"/>
        </w:rPr>
        <w:t>not</w:t>
      </w:r>
      <w:r w:rsidRPr="006212DB">
        <w:rPr>
          <w:rFonts w:ascii="Times New Roman" w:eastAsia="Calibri" w:hAnsi="Times New Roman"/>
          <w:sz w:val="24"/>
        </w:rPr>
        <w:t xml:space="preserve"> be considered for NASA Safety, Security and Mission Services Community Project Funding:</w:t>
      </w:r>
    </w:p>
    <w:p w14:paraId="6159A319" w14:textId="77777777" w:rsidR="006212DB" w:rsidRDefault="006212DB" w:rsidP="006212DB">
      <w:pPr>
        <w:pStyle w:val="ListParagraph"/>
        <w:numPr>
          <w:ilvl w:val="0"/>
          <w:numId w:val="6"/>
        </w:numPr>
        <w:spacing w:after="240"/>
        <w:contextualSpacing w:val="0"/>
        <w:rPr>
          <w:rFonts w:ascii="Times New Roman" w:eastAsia="Calibri" w:hAnsi="Times New Roman"/>
          <w:sz w:val="24"/>
        </w:rPr>
      </w:pPr>
      <w:r w:rsidRPr="006212DB">
        <w:rPr>
          <w:rFonts w:ascii="Times New Roman" w:eastAsia="Calibri" w:hAnsi="Times New Roman"/>
          <w:sz w:val="24"/>
        </w:rPr>
        <w:t>Building construction or renovation projects.</w:t>
      </w:r>
    </w:p>
    <w:p w14:paraId="7C45DEA0" w14:textId="26CBBA6C" w:rsidR="00D77105" w:rsidRDefault="006212DB" w:rsidP="006212DB">
      <w:pPr>
        <w:pStyle w:val="ListParagraph"/>
        <w:numPr>
          <w:ilvl w:val="0"/>
          <w:numId w:val="6"/>
        </w:numPr>
        <w:spacing w:after="240"/>
        <w:contextualSpacing w:val="0"/>
        <w:rPr>
          <w:rFonts w:ascii="Times New Roman" w:eastAsia="Calibri" w:hAnsi="Times New Roman"/>
          <w:sz w:val="24"/>
        </w:rPr>
      </w:pPr>
      <w:r w:rsidRPr="006212DB">
        <w:rPr>
          <w:rFonts w:ascii="Times New Roman" w:eastAsia="Calibri" w:hAnsi="Times New Roman"/>
          <w:sz w:val="24"/>
        </w:rPr>
        <w:t>Medical research projects.</w:t>
      </w:r>
    </w:p>
    <w:p w14:paraId="70BB8245" w14:textId="33C5E860" w:rsidR="006212DB" w:rsidRPr="006212DB" w:rsidRDefault="006212DB" w:rsidP="006212DB">
      <w:pPr>
        <w:spacing w:after="240"/>
        <w:rPr>
          <w:rFonts w:ascii="Times New Roman" w:eastAsia="Calibri" w:hAnsi="Times New Roman"/>
          <w:b/>
          <w:bCs/>
          <w:sz w:val="24"/>
        </w:rPr>
      </w:pPr>
      <w:r w:rsidRPr="006212DB">
        <w:rPr>
          <w:rFonts w:ascii="Times New Roman" w:eastAsia="Calibri" w:hAnsi="Times New Roman"/>
          <w:b/>
          <w:bCs/>
          <w:sz w:val="24"/>
        </w:rPr>
        <w:t>Additional Questions:</w:t>
      </w:r>
    </w:p>
    <w:p w14:paraId="3EAF54B0" w14:textId="037A6387" w:rsidR="006212DB" w:rsidRPr="00D346FA" w:rsidRDefault="006212DB" w:rsidP="006212DB">
      <w:pPr>
        <w:pStyle w:val="ListParagraph"/>
        <w:numPr>
          <w:ilvl w:val="0"/>
          <w:numId w:val="11"/>
        </w:numPr>
        <w:spacing w:after="240"/>
        <w:contextualSpacing w:val="0"/>
        <w:rPr>
          <w:rFonts w:ascii="Times New Roman" w:eastAsia="Calibri" w:hAnsi="Times New Roman"/>
          <w:b/>
          <w:bCs/>
          <w:sz w:val="24"/>
        </w:rPr>
      </w:pPr>
      <w:r w:rsidRPr="00D346FA">
        <w:rPr>
          <w:rFonts w:ascii="Times New Roman" w:eastAsia="Calibri" w:hAnsi="Times New Roman"/>
          <w:b/>
          <w:bCs/>
          <w:sz w:val="24"/>
        </w:rPr>
        <w:t>Is the recipient entity a non-profit organization as described under section 501(c)(3) of the Internal Revenue Code of 1986?</w:t>
      </w:r>
    </w:p>
    <w:p w14:paraId="6750C425" w14:textId="2819BB84" w:rsidR="006212DB" w:rsidRPr="00D346FA" w:rsidRDefault="006212DB" w:rsidP="006212DB">
      <w:pPr>
        <w:pStyle w:val="ListParagraph"/>
        <w:numPr>
          <w:ilvl w:val="0"/>
          <w:numId w:val="11"/>
        </w:numPr>
        <w:spacing w:after="240"/>
        <w:contextualSpacing w:val="0"/>
        <w:rPr>
          <w:rFonts w:ascii="Times New Roman" w:eastAsia="Calibri" w:hAnsi="Times New Roman"/>
          <w:b/>
          <w:bCs/>
          <w:sz w:val="24"/>
        </w:rPr>
      </w:pPr>
      <w:r w:rsidRPr="00D346FA">
        <w:rPr>
          <w:rFonts w:ascii="Times New Roman" w:eastAsia="Calibri" w:hAnsi="Times New Roman"/>
          <w:b/>
          <w:bCs/>
          <w:sz w:val="24"/>
        </w:rPr>
        <w:t>Can this project spend a smaller amount of appropriated funds within 12 months of the enactment of the appropriations act?</w:t>
      </w:r>
    </w:p>
    <w:p w14:paraId="2081A1F9" w14:textId="77777777" w:rsidR="006212DB" w:rsidRDefault="006212DB" w:rsidP="006212DB">
      <w:pPr>
        <w:pStyle w:val="ListParagraph"/>
        <w:numPr>
          <w:ilvl w:val="1"/>
          <w:numId w:val="11"/>
        </w:numPr>
        <w:spacing w:after="240"/>
        <w:contextualSpacing w:val="0"/>
        <w:rPr>
          <w:rFonts w:ascii="Times New Roman" w:eastAsia="Calibri" w:hAnsi="Times New Roman"/>
          <w:b/>
          <w:bCs/>
          <w:sz w:val="24"/>
        </w:rPr>
      </w:pPr>
      <w:r w:rsidRPr="00D346FA">
        <w:rPr>
          <w:rFonts w:ascii="Times New Roman" w:eastAsia="Calibri" w:hAnsi="Times New Roman"/>
          <w:b/>
          <w:bCs/>
          <w:sz w:val="24"/>
        </w:rPr>
        <w:lastRenderedPageBreak/>
        <w:t>If yes, please provide any details that may be helpful for understanding the scalability of the project.</w:t>
      </w:r>
    </w:p>
    <w:p w14:paraId="466009B9" w14:textId="16FA55EA" w:rsidR="006212DB" w:rsidRDefault="006212DB" w:rsidP="006212DB">
      <w:pPr>
        <w:pStyle w:val="ListParagraph"/>
        <w:numPr>
          <w:ilvl w:val="0"/>
          <w:numId w:val="11"/>
        </w:numPr>
        <w:spacing w:after="240"/>
        <w:contextualSpacing w:val="0"/>
        <w:rPr>
          <w:rFonts w:ascii="Times New Roman" w:eastAsia="Calibri" w:hAnsi="Times New Roman"/>
          <w:b/>
          <w:bCs/>
          <w:sz w:val="24"/>
        </w:rPr>
      </w:pPr>
      <w:r w:rsidRPr="00D346FA">
        <w:rPr>
          <w:rFonts w:ascii="Times New Roman" w:eastAsia="Calibri" w:hAnsi="Times New Roman"/>
          <w:b/>
          <w:bCs/>
          <w:sz w:val="24"/>
        </w:rPr>
        <w:t>Is the purpose of this request the construction or renovation of a building?</w:t>
      </w:r>
    </w:p>
    <w:p w14:paraId="5CB00148" w14:textId="2F3C04A3" w:rsidR="006212DB" w:rsidRDefault="006212DB" w:rsidP="006212DB">
      <w:pPr>
        <w:pStyle w:val="ListParagraph"/>
        <w:numPr>
          <w:ilvl w:val="0"/>
          <w:numId w:val="11"/>
        </w:numPr>
        <w:spacing w:after="240"/>
        <w:contextualSpacing w:val="0"/>
        <w:rPr>
          <w:rFonts w:ascii="Times New Roman" w:eastAsia="Calibri" w:hAnsi="Times New Roman"/>
          <w:b/>
          <w:bCs/>
          <w:sz w:val="24"/>
        </w:rPr>
      </w:pPr>
      <w:r w:rsidRPr="00D346FA">
        <w:rPr>
          <w:rFonts w:ascii="Times New Roman" w:eastAsia="Calibri" w:hAnsi="Times New Roman"/>
          <w:b/>
          <w:bCs/>
          <w:sz w:val="24"/>
        </w:rPr>
        <w:t>Are you aware of another Member making a request for this same project?</w:t>
      </w:r>
    </w:p>
    <w:p w14:paraId="3C37E15A" w14:textId="77777777" w:rsidR="00D77105" w:rsidRPr="002C1593" w:rsidRDefault="00D77105" w:rsidP="00B74340">
      <w:pPr>
        <w:spacing w:after="240"/>
        <w:rPr>
          <w:rFonts w:ascii="Times New Roman" w:eastAsia="Calibri" w:hAnsi="Times New Roman"/>
          <w:sz w:val="24"/>
        </w:rPr>
      </w:pPr>
    </w:p>
    <w:p w14:paraId="319D6FAB" w14:textId="77777777" w:rsidR="00FA5B2B" w:rsidRPr="002C1593" w:rsidRDefault="00FA5B2B">
      <w:pPr>
        <w:spacing w:after="240"/>
        <w:rPr>
          <w:rFonts w:ascii="Times New Roman" w:eastAsia="Calibri" w:hAnsi="Times New Roman"/>
          <w:sz w:val="24"/>
        </w:rPr>
      </w:pPr>
    </w:p>
    <w:sectPr w:rsidR="00FA5B2B" w:rsidRPr="002C1593" w:rsidSect="00CC1114">
      <w:footerReference w:type="default" r:id="rId1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B3A1F" w14:textId="77777777" w:rsidR="00CC38B1" w:rsidRDefault="00CC38B1" w:rsidP="008D4044">
      <w:r>
        <w:separator/>
      </w:r>
    </w:p>
  </w:endnote>
  <w:endnote w:type="continuationSeparator" w:id="0">
    <w:p w14:paraId="3E6C8D9D" w14:textId="77777777" w:rsidR="00CC38B1" w:rsidRDefault="00CC38B1" w:rsidP="008D4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8D97" w14:textId="2DD4D035" w:rsidR="008D4044" w:rsidRPr="00B34985" w:rsidRDefault="008D4044">
    <w:pPr>
      <w:pStyle w:val="Footer"/>
      <w:rPr>
        <w:rFonts w:ascii="Times New Roman" w:hAnsi="Times New Roman"/>
        <w:i/>
        <w:iCs/>
      </w:rPr>
    </w:pPr>
    <w:r w:rsidRPr="00B34985">
      <w:rPr>
        <w:rFonts w:ascii="Times New Roman" w:hAnsi="Times New Roman"/>
        <w:i/>
        <w:iCs/>
      </w:rPr>
      <w:t xml:space="preserve">Updated </w:t>
    </w:r>
    <w:r w:rsidR="00B34985" w:rsidRPr="00B34985">
      <w:rPr>
        <w:rFonts w:ascii="Times New Roman" w:hAnsi="Times New Roman"/>
        <w:i/>
        <w:iCs/>
      </w:rPr>
      <w:t>02/2</w:t>
    </w:r>
    <w:r w:rsidR="00FA5B2B">
      <w:rPr>
        <w:rFonts w:ascii="Times New Roman" w:hAnsi="Times New Roman"/>
        <w:i/>
        <w:iCs/>
      </w:rPr>
      <w:t>6</w:t>
    </w:r>
    <w:r w:rsidR="00B34985" w:rsidRPr="00B34985">
      <w:rPr>
        <w:rFonts w:ascii="Times New Roman" w:hAnsi="Times New Roman"/>
        <w:i/>
        <w:iCs/>
      </w:rPr>
      <w:t>/202</w:t>
    </w:r>
    <w:r w:rsidR="00FA5B2B">
      <w:rPr>
        <w:rFonts w:ascii="Times New Roman" w:hAnsi="Times New Roman"/>
        <w:i/>
        <w:iCs/>
      </w:rPr>
      <w:t>6</w:t>
    </w:r>
    <w:r w:rsidR="00B34985">
      <w:rPr>
        <w:rFonts w:ascii="Times New Roman" w:hAnsi="Times New Roman"/>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98D72" w14:textId="77777777" w:rsidR="00CC38B1" w:rsidRDefault="00CC38B1" w:rsidP="008D4044">
      <w:r>
        <w:separator/>
      </w:r>
    </w:p>
  </w:footnote>
  <w:footnote w:type="continuationSeparator" w:id="0">
    <w:p w14:paraId="52113644" w14:textId="77777777" w:rsidR="00CC38B1" w:rsidRDefault="00CC38B1" w:rsidP="008D4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03056"/>
    <w:multiLevelType w:val="hybridMultilevel"/>
    <w:tmpl w:val="81401C82"/>
    <w:lvl w:ilvl="0" w:tplc="6298C582">
      <w:start w:val="1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A2226"/>
    <w:multiLevelType w:val="hybridMultilevel"/>
    <w:tmpl w:val="9DC4E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72044A"/>
    <w:multiLevelType w:val="hybridMultilevel"/>
    <w:tmpl w:val="5BE834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A114B1"/>
    <w:multiLevelType w:val="hybridMultilevel"/>
    <w:tmpl w:val="FC7820FC"/>
    <w:lvl w:ilvl="0" w:tplc="B96A9854">
      <w:start w:val="1"/>
      <w:numFmt w:val="bullet"/>
      <w:lvlText w:val="·"/>
      <w:lvlJc w:val="left"/>
      <w:pPr>
        <w:ind w:left="720" w:hanging="360"/>
      </w:pPr>
      <w:rPr>
        <w:rFonts w:ascii="Symbol" w:hAnsi="Symbol" w:hint="default"/>
      </w:rPr>
    </w:lvl>
    <w:lvl w:ilvl="1" w:tplc="6732608E">
      <w:start w:val="1"/>
      <w:numFmt w:val="bullet"/>
      <w:lvlText w:val="o"/>
      <w:lvlJc w:val="left"/>
      <w:pPr>
        <w:ind w:left="1440" w:hanging="360"/>
      </w:pPr>
      <w:rPr>
        <w:rFonts w:ascii="Courier New" w:hAnsi="Courier New" w:cs="Times New Roman" w:hint="default"/>
      </w:rPr>
    </w:lvl>
    <w:lvl w:ilvl="2" w:tplc="86BEB6FC">
      <w:start w:val="1"/>
      <w:numFmt w:val="bullet"/>
      <w:lvlText w:val=""/>
      <w:lvlJc w:val="left"/>
      <w:pPr>
        <w:ind w:left="2160" w:hanging="360"/>
      </w:pPr>
      <w:rPr>
        <w:rFonts w:ascii="Wingdings" w:hAnsi="Wingdings" w:hint="default"/>
      </w:rPr>
    </w:lvl>
    <w:lvl w:ilvl="3" w:tplc="767632BA">
      <w:start w:val="1"/>
      <w:numFmt w:val="bullet"/>
      <w:lvlText w:val=""/>
      <w:lvlJc w:val="left"/>
      <w:pPr>
        <w:ind w:left="2880" w:hanging="360"/>
      </w:pPr>
      <w:rPr>
        <w:rFonts w:ascii="Symbol" w:hAnsi="Symbol" w:hint="default"/>
      </w:rPr>
    </w:lvl>
    <w:lvl w:ilvl="4" w:tplc="863884E2">
      <w:start w:val="1"/>
      <w:numFmt w:val="bullet"/>
      <w:lvlText w:val="o"/>
      <w:lvlJc w:val="left"/>
      <w:pPr>
        <w:ind w:left="3600" w:hanging="360"/>
      </w:pPr>
      <w:rPr>
        <w:rFonts w:ascii="Courier New" w:hAnsi="Courier New" w:cs="Times New Roman" w:hint="default"/>
      </w:rPr>
    </w:lvl>
    <w:lvl w:ilvl="5" w:tplc="42EE1D12">
      <w:start w:val="1"/>
      <w:numFmt w:val="bullet"/>
      <w:lvlText w:val=""/>
      <w:lvlJc w:val="left"/>
      <w:pPr>
        <w:ind w:left="4320" w:hanging="360"/>
      </w:pPr>
      <w:rPr>
        <w:rFonts w:ascii="Wingdings" w:hAnsi="Wingdings" w:hint="default"/>
      </w:rPr>
    </w:lvl>
    <w:lvl w:ilvl="6" w:tplc="AFC496F0">
      <w:start w:val="1"/>
      <w:numFmt w:val="bullet"/>
      <w:lvlText w:val=""/>
      <w:lvlJc w:val="left"/>
      <w:pPr>
        <w:ind w:left="5040" w:hanging="360"/>
      </w:pPr>
      <w:rPr>
        <w:rFonts w:ascii="Symbol" w:hAnsi="Symbol" w:hint="default"/>
      </w:rPr>
    </w:lvl>
    <w:lvl w:ilvl="7" w:tplc="E588570A">
      <w:start w:val="1"/>
      <w:numFmt w:val="bullet"/>
      <w:lvlText w:val="o"/>
      <w:lvlJc w:val="left"/>
      <w:pPr>
        <w:ind w:left="5760" w:hanging="360"/>
      </w:pPr>
      <w:rPr>
        <w:rFonts w:ascii="Courier New" w:hAnsi="Courier New" w:cs="Times New Roman" w:hint="default"/>
      </w:rPr>
    </w:lvl>
    <w:lvl w:ilvl="8" w:tplc="7FA41C9A">
      <w:start w:val="1"/>
      <w:numFmt w:val="bullet"/>
      <w:lvlText w:val=""/>
      <w:lvlJc w:val="left"/>
      <w:pPr>
        <w:ind w:left="6480" w:hanging="360"/>
      </w:pPr>
      <w:rPr>
        <w:rFonts w:ascii="Wingdings" w:hAnsi="Wingdings" w:hint="default"/>
      </w:rPr>
    </w:lvl>
  </w:abstractNum>
  <w:abstractNum w:abstractNumId="4" w15:restartNumberingAfterBreak="0">
    <w:nsid w:val="495F183C"/>
    <w:multiLevelType w:val="hybridMultilevel"/>
    <w:tmpl w:val="A7723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50D78"/>
    <w:multiLevelType w:val="hybridMultilevel"/>
    <w:tmpl w:val="8C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DF7744"/>
    <w:multiLevelType w:val="hybridMultilevel"/>
    <w:tmpl w:val="21EA6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8C4D5D"/>
    <w:multiLevelType w:val="hybridMultilevel"/>
    <w:tmpl w:val="7CE4CC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FF3C74"/>
    <w:multiLevelType w:val="hybridMultilevel"/>
    <w:tmpl w:val="4ABEC882"/>
    <w:lvl w:ilvl="0" w:tplc="5B7C247E">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315963"/>
    <w:multiLevelType w:val="multilevel"/>
    <w:tmpl w:val="C85026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DA73B51"/>
    <w:multiLevelType w:val="hybridMultilevel"/>
    <w:tmpl w:val="5BE834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348408">
    <w:abstractNumId w:val="1"/>
  </w:num>
  <w:num w:numId="2" w16cid:durableId="2040813501">
    <w:abstractNumId w:val="5"/>
  </w:num>
  <w:num w:numId="3" w16cid:durableId="1124694164">
    <w:abstractNumId w:val="3"/>
  </w:num>
  <w:num w:numId="4" w16cid:durableId="954092078">
    <w:abstractNumId w:val="9"/>
  </w:num>
  <w:num w:numId="5" w16cid:durableId="662394135">
    <w:abstractNumId w:val="8"/>
  </w:num>
  <w:num w:numId="6" w16cid:durableId="745684730">
    <w:abstractNumId w:val="0"/>
  </w:num>
  <w:num w:numId="7" w16cid:durableId="602885051">
    <w:abstractNumId w:val="6"/>
  </w:num>
  <w:num w:numId="8" w16cid:durableId="1917930525">
    <w:abstractNumId w:val="7"/>
  </w:num>
  <w:num w:numId="9" w16cid:durableId="1815371000">
    <w:abstractNumId w:val="4"/>
  </w:num>
  <w:num w:numId="10" w16cid:durableId="1577549653">
    <w:abstractNumId w:val="2"/>
  </w:num>
  <w:num w:numId="11" w16cid:durableId="13856422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B9"/>
    <w:rsid w:val="0000635E"/>
    <w:rsid w:val="0001580A"/>
    <w:rsid w:val="00025372"/>
    <w:rsid w:val="00153EDF"/>
    <w:rsid w:val="001568C4"/>
    <w:rsid w:val="00172F66"/>
    <w:rsid w:val="001A23AD"/>
    <w:rsid w:val="001A6546"/>
    <w:rsid w:val="001B6FE0"/>
    <w:rsid w:val="00241136"/>
    <w:rsid w:val="002551B7"/>
    <w:rsid w:val="002B2065"/>
    <w:rsid w:val="002B652F"/>
    <w:rsid w:val="002C1593"/>
    <w:rsid w:val="002C7C0E"/>
    <w:rsid w:val="002E44F8"/>
    <w:rsid w:val="003158C3"/>
    <w:rsid w:val="00321FE1"/>
    <w:rsid w:val="00346959"/>
    <w:rsid w:val="003679F5"/>
    <w:rsid w:val="003D056D"/>
    <w:rsid w:val="003D7BB9"/>
    <w:rsid w:val="00404BC7"/>
    <w:rsid w:val="004339C3"/>
    <w:rsid w:val="004634A2"/>
    <w:rsid w:val="004641DB"/>
    <w:rsid w:val="00471B06"/>
    <w:rsid w:val="00484A9A"/>
    <w:rsid w:val="004B6E8C"/>
    <w:rsid w:val="004D5B23"/>
    <w:rsid w:val="004E1C42"/>
    <w:rsid w:val="004E3BF8"/>
    <w:rsid w:val="005164F3"/>
    <w:rsid w:val="00543040"/>
    <w:rsid w:val="00570101"/>
    <w:rsid w:val="0057646B"/>
    <w:rsid w:val="00596337"/>
    <w:rsid w:val="005B7981"/>
    <w:rsid w:val="005F2C93"/>
    <w:rsid w:val="006212DB"/>
    <w:rsid w:val="00680CFB"/>
    <w:rsid w:val="006814E1"/>
    <w:rsid w:val="006F5F42"/>
    <w:rsid w:val="006F7CF4"/>
    <w:rsid w:val="00715AF6"/>
    <w:rsid w:val="00747BE5"/>
    <w:rsid w:val="0076689A"/>
    <w:rsid w:val="0079106D"/>
    <w:rsid w:val="00791C96"/>
    <w:rsid w:val="007D01EB"/>
    <w:rsid w:val="007E67E8"/>
    <w:rsid w:val="008C7389"/>
    <w:rsid w:val="008D4044"/>
    <w:rsid w:val="0090783C"/>
    <w:rsid w:val="00942330"/>
    <w:rsid w:val="00947967"/>
    <w:rsid w:val="00963E74"/>
    <w:rsid w:val="009813C0"/>
    <w:rsid w:val="00A50A44"/>
    <w:rsid w:val="00A81B23"/>
    <w:rsid w:val="00A85239"/>
    <w:rsid w:val="00AF2E27"/>
    <w:rsid w:val="00B3219E"/>
    <w:rsid w:val="00B34985"/>
    <w:rsid w:val="00B478A1"/>
    <w:rsid w:val="00B60D6A"/>
    <w:rsid w:val="00B62258"/>
    <w:rsid w:val="00B74340"/>
    <w:rsid w:val="00B76FB1"/>
    <w:rsid w:val="00BA5B49"/>
    <w:rsid w:val="00BC5908"/>
    <w:rsid w:val="00BD30A9"/>
    <w:rsid w:val="00C05CD3"/>
    <w:rsid w:val="00C35BDA"/>
    <w:rsid w:val="00C94C84"/>
    <w:rsid w:val="00CA6E9D"/>
    <w:rsid w:val="00CA76B7"/>
    <w:rsid w:val="00CC1114"/>
    <w:rsid w:val="00CC38B1"/>
    <w:rsid w:val="00D346FA"/>
    <w:rsid w:val="00D74C23"/>
    <w:rsid w:val="00D74EC5"/>
    <w:rsid w:val="00D77105"/>
    <w:rsid w:val="00D77CFE"/>
    <w:rsid w:val="00D94FB5"/>
    <w:rsid w:val="00DA2AA3"/>
    <w:rsid w:val="00DB5107"/>
    <w:rsid w:val="00DD6440"/>
    <w:rsid w:val="00DF5A10"/>
    <w:rsid w:val="00E102D7"/>
    <w:rsid w:val="00E2053E"/>
    <w:rsid w:val="00E32301"/>
    <w:rsid w:val="00E7494A"/>
    <w:rsid w:val="00E859B7"/>
    <w:rsid w:val="00EF3AA0"/>
    <w:rsid w:val="00F159AC"/>
    <w:rsid w:val="00F57BD0"/>
    <w:rsid w:val="00F85F63"/>
    <w:rsid w:val="00FA5B2B"/>
    <w:rsid w:val="00FA71E5"/>
    <w:rsid w:val="00FE62DA"/>
    <w:rsid w:val="00FF6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D8A35"/>
  <w15:docId w15:val="{80DAC1FE-5AC0-4CBD-B708-40869F8B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593"/>
    <w:rPr>
      <w:rFonts w:ascii="Tahoma" w:eastAsia="Times New Roman" w:hAnsi="Tahoma" w:cs="Times New Roman"/>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BB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BB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D7BB9"/>
    <w:rPr>
      <w:color w:val="0000FF" w:themeColor="hyperlink"/>
      <w:u w:val="single"/>
    </w:rPr>
  </w:style>
  <w:style w:type="character" w:styleId="UnresolvedMention">
    <w:name w:val="Unresolved Mention"/>
    <w:basedOn w:val="DefaultParagraphFont"/>
    <w:uiPriority w:val="99"/>
    <w:semiHidden/>
    <w:unhideWhenUsed/>
    <w:rsid w:val="00596337"/>
    <w:rPr>
      <w:color w:val="605E5C"/>
      <w:shd w:val="clear" w:color="auto" w:fill="E1DFDD"/>
    </w:rPr>
  </w:style>
  <w:style w:type="paragraph" w:styleId="NoSpacing">
    <w:name w:val="No Spacing"/>
    <w:uiPriority w:val="1"/>
    <w:qFormat/>
    <w:rsid w:val="004641DB"/>
    <w:rPr>
      <w:rFonts w:eastAsiaTheme="minorHAnsi"/>
      <w:sz w:val="22"/>
      <w:szCs w:val="22"/>
    </w:rPr>
  </w:style>
  <w:style w:type="paragraph" w:styleId="Header">
    <w:name w:val="header"/>
    <w:basedOn w:val="Normal"/>
    <w:link w:val="HeaderChar"/>
    <w:uiPriority w:val="99"/>
    <w:unhideWhenUsed/>
    <w:rsid w:val="008D4044"/>
    <w:pPr>
      <w:tabs>
        <w:tab w:val="center" w:pos="4680"/>
        <w:tab w:val="right" w:pos="9360"/>
      </w:tabs>
    </w:pPr>
  </w:style>
  <w:style w:type="character" w:customStyle="1" w:styleId="HeaderChar">
    <w:name w:val="Header Char"/>
    <w:basedOn w:val="DefaultParagraphFont"/>
    <w:link w:val="Header"/>
    <w:uiPriority w:val="99"/>
    <w:rsid w:val="008D4044"/>
    <w:rPr>
      <w:rFonts w:ascii="Tahoma" w:eastAsia="Times New Roman" w:hAnsi="Tahoma" w:cs="Times New Roman"/>
      <w:sz w:val="16"/>
    </w:rPr>
  </w:style>
  <w:style w:type="paragraph" w:styleId="Footer">
    <w:name w:val="footer"/>
    <w:basedOn w:val="Normal"/>
    <w:link w:val="FooterChar"/>
    <w:uiPriority w:val="99"/>
    <w:unhideWhenUsed/>
    <w:rsid w:val="008D4044"/>
    <w:pPr>
      <w:tabs>
        <w:tab w:val="center" w:pos="4680"/>
        <w:tab w:val="right" w:pos="9360"/>
      </w:tabs>
    </w:pPr>
  </w:style>
  <w:style w:type="character" w:customStyle="1" w:styleId="FooterChar">
    <w:name w:val="Footer Char"/>
    <w:basedOn w:val="DefaultParagraphFont"/>
    <w:link w:val="Footer"/>
    <w:uiPriority w:val="99"/>
    <w:rsid w:val="008D4044"/>
    <w:rPr>
      <w:rFonts w:ascii="Tahoma" w:eastAsia="Times New Roman"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06511">
      <w:bodyDiv w:val="1"/>
      <w:marLeft w:val="0"/>
      <w:marRight w:val="0"/>
      <w:marTop w:val="0"/>
      <w:marBottom w:val="0"/>
      <w:divBdr>
        <w:top w:val="none" w:sz="0" w:space="0" w:color="auto"/>
        <w:left w:val="none" w:sz="0" w:space="0" w:color="auto"/>
        <w:bottom w:val="none" w:sz="0" w:space="0" w:color="auto"/>
        <w:right w:val="none" w:sz="0" w:space="0" w:color="auto"/>
      </w:divBdr>
    </w:div>
    <w:div w:id="234780869">
      <w:bodyDiv w:val="1"/>
      <w:marLeft w:val="0"/>
      <w:marRight w:val="0"/>
      <w:marTop w:val="0"/>
      <w:marBottom w:val="0"/>
      <w:divBdr>
        <w:top w:val="none" w:sz="0" w:space="0" w:color="auto"/>
        <w:left w:val="none" w:sz="0" w:space="0" w:color="auto"/>
        <w:bottom w:val="none" w:sz="0" w:space="0" w:color="auto"/>
        <w:right w:val="none" w:sz="0" w:space="0" w:color="auto"/>
      </w:divBdr>
    </w:div>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788939754">
      <w:bodyDiv w:val="1"/>
      <w:marLeft w:val="0"/>
      <w:marRight w:val="0"/>
      <w:marTop w:val="0"/>
      <w:marBottom w:val="0"/>
      <w:divBdr>
        <w:top w:val="none" w:sz="0" w:space="0" w:color="auto"/>
        <w:left w:val="none" w:sz="0" w:space="0" w:color="auto"/>
        <w:bottom w:val="none" w:sz="0" w:space="0" w:color="auto"/>
        <w:right w:val="none" w:sz="0" w:space="0" w:color="auto"/>
      </w:divBdr>
    </w:div>
    <w:div w:id="872307362">
      <w:bodyDiv w:val="1"/>
      <w:marLeft w:val="0"/>
      <w:marRight w:val="0"/>
      <w:marTop w:val="0"/>
      <w:marBottom w:val="0"/>
      <w:divBdr>
        <w:top w:val="none" w:sz="0" w:space="0" w:color="auto"/>
        <w:left w:val="none" w:sz="0" w:space="0" w:color="auto"/>
        <w:bottom w:val="none" w:sz="0" w:space="0" w:color="auto"/>
        <w:right w:val="none" w:sz="0" w:space="0" w:color="auto"/>
      </w:divBdr>
    </w:div>
    <w:div w:id="1106340710">
      <w:bodyDiv w:val="1"/>
      <w:marLeft w:val="0"/>
      <w:marRight w:val="0"/>
      <w:marTop w:val="0"/>
      <w:marBottom w:val="0"/>
      <w:divBdr>
        <w:top w:val="none" w:sz="0" w:space="0" w:color="auto"/>
        <w:left w:val="none" w:sz="0" w:space="0" w:color="auto"/>
        <w:bottom w:val="none" w:sz="0" w:space="0" w:color="auto"/>
        <w:right w:val="none" w:sz="0" w:space="0" w:color="auto"/>
      </w:divBdr>
    </w:div>
    <w:div w:id="1255017110">
      <w:bodyDiv w:val="1"/>
      <w:marLeft w:val="0"/>
      <w:marRight w:val="0"/>
      <w:marTop w:val="0"/>
      <w:marBottom w:val="0"/>
      <w:divBdr>
        <w:top w:val="none" w:sz="0" w:space="0" w:color="auto"/>
        <w:left w:val="none" w:sz="0" w:space="0" w:color="auto"/>
        <w:bottom w:val="none" w:sz="0" w:space="0" w:color="auto"/>
        <w:right w:val="none" w:sz="0" w:space="0" w:color="auto"/>
      </w:divBdr>
    </w:div>
    <w:div w:id="1477182407">
      <w:bodyDiv w:val="1"/>
      <w:marLeft w:val="0"/>
      <w:marRight w:val="0"/>
      <w:marTop w:val="0"/>
      <w:marBottom w:val="0"/>
      <w:divBdr>
        <w:top w:val="none" w:sz="0" w:space="0" w:color="auto"/>
        <w:left w:val="none" w:sz="0" w:space="0" w:color="auto"/>
        <w:bottom w:val="none" w:sz="0" w:space="0" w:color="auto"/>
        <w:right w:val="none" w:sz="0" w:space="0" w:color="auto"/>
      </w:divBdr>
    </w:div>
    <w:div w:id="1763796886">
      <w:bodyDiv w:val="1"/>
      <w:marLeft w:val="0"/>
      <w:marRight w:val="0"/>
      <w:marTop w:val="0"/>
      <w:marBottom w:val="0"/>
      <w:divBdr>
        <w:top w:val="none" w:sz="0" w:space="0" w:color="auto"/>
        <w:left w:val="none" w:sz="0" w:space="0" w:color="auto"/>
        <w:bottom w:val="none" w:sz="0" w:space="0" w:color="auto"/>
        <w:right w:val="none" w:sz="0" w:space="0" w:color="auto"/>
      </w:divBdr>
    </w:div>
    <w:div w:id="1850564327">
      <w:bodyDiv w:val="1"/>
      <w:marLeft w:val="0"/>
      <w:marRight w:val="0"/>
      <w:marTop w:val="0"/>
      <w:marBottom w:val="0"/>
      <w:divBdr>
        <w:top w:val="none" w:sz="0" w:space="0" w:color="auto"/>
        <w:left w:val="none" w:sz="0" w:space="0" w:color="auto"/>
        <w:bottom w:val="none" w:sz="0" w:space="0" w:color="auto"/>
        <w:right w:val="none" w:sz="0" w:space="0" w:color="auto"/>
      </w:divBdr>
    </w:div>
    <w:div w:id="1876579255">
      <w:bodyDiv w:val="1"/>
      <w:marLeft w:val="0"/>
      <w:marRight w:val="0"/>
      <w:marTop w:val="0"/>
      <w:marBottom w:val="0"/>
      <w:divBdr>
        <w:top w:val="none" w:sz="0" w:space="0" w:color="auto"/>
        <w:left w:val="none" w:sz="0" w:space="0" w:color="auto"/>
        <w:bottom w:val="none" w:sz="0" w:space="0" w:color="auto"/>
        <w:right w:val="none" w:sz="0" w:space="0" w:color="auto"/>
      </w:divBdr>
    </w:div>
    <w:div w:id="19569788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07CPFRequests@mail.house.go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ja.ojp.gov/sites/g/files/xyckuh186/files/media/document/jag-faq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ja.ojp.gov/program/jag/overview"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jp.gov/funding/financialguidedoj/" TargetMode="External"/><Relationship Id="rId4" Type="http://schemas.openxmlformats.org/officeDocument/2006/relationships/webSettings" Target="webSettings.xml"/><Relationship Id="rId9" Type="http://schemas.openxmlformats.org/officeDocument/2006/relationships/hyperlink" Target="https://forms.cloud.microsoft/pages/responsepage.aspx?id=mYITktAiSU2NMHFw1YltmHodqKsF-slPpNDVoJbaS_dUMEZaM1g4MjlETU1BUUcwTk9PSEhSRk8yNCQlQCN0PWcu&amp;route=shortur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Kenneth.Brooke@mail.house.gov</dc:creator>
  <cp:lastModifiedBy>Hurd, Brogan</cp:lastModifiedBy>
  <cp:revision>3</cp:revision>
  <cp:lastPrinted>2014-03-12T18:29:00Z</cp:lastPrinted>
  <dcterms:created xsi:type="dcterms:W3CDTF">2026-02-26T17:06:00Z</dcterms:created>
  <dcterms:modified xsi:type="dcterms:W3CDTF">2026-02-26T17:06:00Z</dcterms:modified>
</cp:coreProperties>
</file>